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E6" w:rsidRPr="004D13F9" w:rsidRDefault="003E504C" w:rsidP="00CB26E6">
      <w:pPr>
        <w:spacing w:line="223" w:lineRule="auto"/>
        <w:rPr>
          <w:rFonts w:ascii="Arial" w:hAnsi="Arial" w:cs="Arial"/>
          <w:b/>
          <w:bCs/>
          <w:sz w:val="20"/>
          <w:szCs w:val="20"/>
          <w:lang w:val="en-GB"/>
        </w:rPr>
      </w:pPr>
      <w:bookmarkStart w:id="0" w:name="_GoBack"/>
      <w:bookmarkEnd w:id="0"/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-349885</wp:posOffset>
            </wp:positionV>
            <wp:extent cx="1372235" cy="1375410"/>
            <wp:effectExtent l="19050" t="0" r="0" b="0"/>
            <wp:wrapSquare wrapText="bothSides"/>
            <wp:docPr id="3" name="Picture 2" descr="FiatLux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atLux2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6E6" w:rsidRPr="005C2BCC">
        <w:rPr>
          <w:rFonts w:ascii="Arial" w:hAnsi="Arial" w:cs="Arial"/>
          <w:b/>
          <w:bCs/>
          <w:sz w:val="72"/>
          <w:szCs w:val="72"/>
          <w:lang w:val="en-GB"/>
        </w:rPr>
        <w:t>MEMO</w:t>
      </w:r>
    </w:p>
    <w:p w:rsidR="00CB26E6" w:rsidRDefault="00CB26E6" w:rsidP="00CB26E6">
      <w:pPr>
        <w:spacing w:line="223" w:lineRule="auto"/>
        <w:rPr>
          <w:rFonts w:ascii="Arial" w:hAnsi="Arial" w:cs="Arial"/>
          <w:szCs w:val="20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Financial Services</w:t>
      </w:r>
    </w:p>
    <w:p w:rsidR="00CB26E6" w:rsidRDefault="00CB26E6" w:rsidP="00CB26E6">
      <w:pPr>
        <w:spacing w:line="223" w:lineRule="auto"/>
        <w:rPr>
          <w:rFonts w:ascii="Arial" w:hAnsi="Arial" w:cs="Arial"/>
          <w:szCs w:val="20"/>
        </w:rPr>
      </w:pPr>
    </w:p>
    <w:p w:rsidR="00CB26E6" w:rsidRPr="00452A12" w:rsidRDefault="00075152" w:rsidP="00CB26E6">
      <w:pPr>
        <w:spacing w:line="223" w:lineRule="auto"/>
        <w:rPr>
          <w:rFonts w:cstheme="minorHAnsi"/>
          <w:szCs w:val="20"/>
          <w:lang w:val="en-GB"/>
        </w:rPr>
      </w:pPr>
      <w:r>
        <w:rPr>
          <w:rFonts w:cstheme="minorHAnsi"/>
          <w:szCs w:val="20"/>
          <w:lang w:val="en-GB"/>
        </w:rPr>
        <w:t>June 2012</w:t>
      </w:r>
    </w:p>
    <w:p w:rsidR="00CB26E6" w:rsidRDefault="00CB26E6" w:rsidP="00CB26E6">
      <w:pPr>
        <w:pStyle w:val="NoSpacing"/>
        <w:rPr>
          <w:rFonts w:cstheme="minorHAnsi"/>
          <w:lang w:val="en-GB"/>
        </w:rPr>
      </w:pPr>
      <w:r w:rsidRPr="004D13F9">
        <w:rPr>
          <w:rFonts w:cstheme="minorHAnsi"/>
          <w:lang w:val="en-GB"/>
        </w:rPr>
        <w:t>TO:</w:t>
      </w:r>
      <w:r w:rsidRPr="004D13F9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="0018582B" w:rsidRPr="00C6798A">
        <w:rPr>
          <w:rFonts w:cstheme="minorHAnsi"/>
          <w:i/>
          <w:lang w:val="en-GB"/>
        </w:rPr>
        <w:fldChar w:fldCharType="begin"/>
      </w:r>
      <w:r w:rsidRPr="00C6798A">
        <w:rPr>
          <w:rFonts w:cstheme="minorHAnsi"/>
          <w:i/>
          <w:lang w:val="en-GB"/>
        </w:rPr>
        <w:instrText xml:space="preserve"> ADVANCE  </w:instrText>
      </w:r>
      <w:r w:rsidR="0018582B" w:rsidRPr="00C6798A">
        <w:rPr>
          <w:rFonts w:cstheme="minorHAnsi"/>
          <w:i/>
          <w:lang w:val="en-GB"/>
        </w:rPr>
        <w:fldChar w:fldCharType="end"/>
      </w:r>
      <w:r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8576996"/>
          <w:placeholder>
            <w:docPart w:val="D0D38BB7E2F549C0BA34633CF08B05C5"/>
          </w:placeholder>
          <w:showingPlcHdr/>
          <w:text/>
        </w:sdtPr>
        <w:sdtEndPr/>
        <w:sdtContent>
          <w:r w:rsidRPr="002B0B81">
            <w:rPr>
              <w:rStyle w:val="PlaceholderText"/>
              <w:highlight w:val="lightGray"/>
            </w:rPr>
            <w:t>Click here to enter text.</w:t>
          </w:r>
        </w:sdtContent>
      </w:sdt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="0018582B">
        <w:rPr>
          <w:rFonts w:cstheme="minorHAnsi"/>
          <w:lang w:val="en-GB"/>
        </w:rPr>
        <w:fldChar w:fldCharType="begin"/>
      </w:r>
      <w:r>
        <w:rPr>
          <w:rFonts w:cstheme="minorHAnsi"/>
          <w:lang w:val="en-GB"/>
        </w:rPr>
        <w:instrText xml:space="preserve"> COMMENTS  \* Caps  \* MERGEFORMAT </w:instrText>
      </w:r>
      <w:r w:rsidR="0018582B">
        <w:rPr>
          <w:rFonts w:cstheme="minorHAnsi"/>
          <w:lang w:val="en-GB"/>
        </w:rPr>
        <w:fldChar w:fldCharType="end"/>
      </w:r>
      <w:r w:rsidR="0018582B">
        <w:rPr>
          <w:rFonts w:cstheme="minorHAnsi"/>
          <w:lang w:val="en-GB"/>
        </w:rPr>
        <w:fldChar w:fldCharType="begin"/>
      </w:r>
      <w:r>
        <w:rPr>
          <w:rFonts w:cstheme="minorHAnsi"/>
          <w:lang w:val="en-GB"/>
        </w:rPr>
        <w:instrText xml:space="preserve"> COMMENTS  \* Caps  \* MERGEFORMAT </w:instrText>
      </w:r>
      <w:r w:rsidR="0018582B">
        <w:rPr>
          <w:rFonts w:cstheme="minorHAnsi"/>
          <w:lang w:val="en-GB"/>
        </w:rPr>
        <w:fldChar w:fldCharType="end"/>
      </w:r>
    </w:p>
    <w:p w:rsidR="00CB26E6" w:rsidRPr="004D13F9" w:rsidRDefault="00CB26E6" w:rsidP="00CB26E6">
      <w:pPr>
        <w:pStyle w:val="NoSpacing"/>
        <w:rPr>
          <w:rFonts w:cstheme="minorHAnsi"/>
          <w:lang w:val="en-GB"/>
        </w:rPr>
      </w:pPr>
    </w:p>
    <w:p w:rsidR="00CB26E6" w:rsidRDefault="00CB26E6" w:rsidP="00CB26E6">
      <w:pPr>
        <w:pStyle w:val="NoSpacing"/>
        <w:rPr>
          <w:rFonts w:cstheme="minorHAnsi"/>
          <w:lang w:val="en-GB"/>
        </w:rPr>
      </w:pPr>
      <w:r w:rsidRPr="004D13F9">
        <w:rPr>
          <w:rFonts w:cstheme="minorHAnsi"/>
          <w:lang w:val="en-GB"/>
        </w:rPr>
        <w:t>FROM:</w:t>
      </w:r>
      <w:r w:rsidRPr="004D13F9"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4D13F9">
        <w:rPr>
          <w:rFonts w:cstheme="minorHAnsi"/>
          <w:lang w:val="en-GB"/>
        </w:rPr>
        <w:t>Kim Ordway, Associate Executive Director, Financial Services</w:t>
      </w:r>
    </w:p>
    <w:p w:rsidR="00CB26E6" w:rsidRPr="004D13F9" w:rsidRDefault="00CB26E6" w:rsidP="00CB26E6">
      <w:pPr>
        <w:pStyle w:val="NoSpacing"/>
        <w:ind w:firstLine="720"/>
        <w:rPr>
          <w:rFonts w:cstheme="minorHAnsi"/>
          <w:lang w:val="en-GB"/>
        </w:rPr>
      </w:pPr>
    </w:p>
    <w:p w:rsidR="00CB26E6" w:rsidRPr="0035539E" w:rsidRDefault="00CB26E6" w:rsidP="00CB26E6">
      <w:pPr>
        <w:pStyle w:val="NoSpacing"/>
        <w:rPr>
          <w:rFonts w:cstheme="minorHAnsi"/>
          <w:b/>
          <w:lang w:val="en-GB"/>
        </w:rPr>
      </w:pPr>
      <w:r w:rsidRPr="0035539E">
        <w:rPr>
          <w:rFonts w:cstheme="minorHAnsi"/>
          <w:b/>
          <w:lang w:val="en-GB"/>
        </w:rPr>
        <w:t>RE:</w:t>
      </w:r>
      <w:r w:rsidRPr="0035539E">
        <w:rPr>
          <w:rFonts w:cstheme="minorHAnsi"/>
          <w:b/>
          <w:lang w:val="en-GB"/>
        </w:rPr>
        <w:tab/>
      </w:r>
      <w:r w:rsidRPr="0035539E">
        <w:rPr>
          <w:rFonts w:cstheme="minorHAnsi"/>
          <w:b/>
          <w:lang w:val="en-GB"/>
        </w:rPr>
        <w:tab/>
        <w:t xml:space="preserve">Employee Classification for </w:t>
      </w:r>
      <w:r>
        <w:rPr>
          <w:rFonts w:cstheme="minorHAnsi"/>
          <w:b/>
          <w:lang w:val="en-GB"/>
        </w:rPr>
        <w:t>Positions under an Agreement/</w:t>
      </w:r>
      <w:r w:rsidRPr="0035539E">
        <w:rPr>
          <w:rFonts w:cstheme="minorHAnsi"/>
          <w:b/>
          <w:lang w:val="en-GB"/>
        </w:rPr>
        <w:t>Handbook</w:t>
      </w:r>
    </w:p>
    <w:p w:rsidR="00CB26E6" w:rsidRDefault="00CB26E6" w:rsidP="00CB26E6">
      <w:pPr>
        <w:pStyle w:val="NoSpacing"/>
        <w:rPr>
          <w:rFonts w:cstheme="minorHAnsi"/>
          <w:lang w:val="en-GB"/>
        </w:rPr>
      </w:pPr>
    </w:p>
    <w:p w:rsidR="00CB26E6" w:rsidRDefault="00CB26E6" w:rsidP="00CB26E6">
      <w:pPr>
        <w:pStyle w:val="NoSpacing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The University of Lethbridge is committed to managing its risk, complying with union and association agreements, and complying with tax legislation to safeguard against associated penalties and interest.  As a result, the following hiring and employment classification </w:t>
      </w:r>
      <w:r w:rsidR="003E504C">
        <w:rPr>
          <w:rFonts w:cstheme="minorHAnsi"/>
          <w:lang w:val="en-GB"/>
        </w:rPr>
        <w:t>guideline</w:t>
      </w:r>
      <w:r>
        <w:rPr>
          <w:rFonts w:cstheme="minorHAnsi"/>
          <w:lang w:val="en-GB"/>
        </w:rPr>
        <w:t xml:space="preserve"> has been implemented across our institution.  </w:t>
      </w:r>
    </w:p>
    <w:p w:rsidR="00CB26E6" w:rsidRDefault="00CB26E6" w:rsidP="00CB26E6">
      <w:pPr>
        <w:pStyle w:val="NoSpacing"/>
        <w:jc w:val="both"/>
        <w:rPr>
          <w:rFonts w:cstheme="minorHAnsi"/>
          <w:lang w:val="en-GB"/>
        </w:rPr>
      </w:pPr>
    </w:p>
    <w:p w:rsidR="00CB26E6" w:rsidRDefault="00CB26E6" w:rsidP="00CB26E6">
      <w:pPr>
        <w:pStyle w:val="NoSpacing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You have received this memo as we </w:t>
      </w:r>
      <w:r w:rsidR="003E504C">
        <w:rPr>
          <w:rFonts w:cstheme="minorHAnsi"/>
          <w:lang w:val="en-GB"/>
        </w:rPr>
        <w:t xml:space="preserve">have </w:t>
      </w:r>
      <w:r>
        <w:rPr>
          <w:rFonts w:cstheme="minorHAnsi"/>
          <w:lang w:val="en-GB"/>
        </w:rPr>
        <w:t>determine</w:t>
      </w:r>
      <w:r w:rsidR="003E504C">
        <w:rPr>
          <w:rFonts w:cstheme="minorHAnsi"/>
          <w:lang w:val="en-GB"/>
        </w:rPr>
        <w:t>d</w:t>
      </w:r>
      <w:r>
        <w:rPr>
          <w:rFonts w:cstheme="minorHAnsi"/>
          <w:lang w:val="en-GB"/>
        </w:rPr>
        <w:t xml:space="preserve"> the </w:t>
      </w:r>
      <w:r w:rsidR="003E504C">
        <w:rPr>
          <w:rFonts w:cstheme="minorHAnsi"/>
          <w:lang w:val="en-GB"/>
        </w:rPr>
        <w:t>guideline</w:t>
      </w:r>
      <w:r>
        <w:rPr>
          <w:rFonts w:cstheme="minorHAnsi"/>
          <w:lang w:val="en-GB"/>
        </w:rPr>
        <w:t xml:space="preserve"> applies to your prospective </w:t>
      </w:r>
      <w:r w:rsidR="003E504C">
        <w:rPr>
          <w:rFonts w:cstheme="minorHAnsi"/>
          <w:lang w:val="en-GB"/>
        </w:rPr>
        <w:t xml:space="preserve">term </w:t>
      </w:r>
      <w:r>
        <w:rPr>
          <w:rFonts w:cstheme="minorHAnsi"/>
          <w:lang w:val="en-GB"/>
        </w:rPr>
        <w:t>position with us.</w:t>
      </w:r>
    </w:p>
    <w:p w:rsidR="00CB26E6" w:rsidRDefault="00CB26E6" w:rsidP="00CB26E6">
      <w:pPr>
        <w:pStyle w:val="NoSpacing"/>
        <w:jc w:val="both"/>
        <w:rPr>
          <w:rFonts w:cstheme="minorHAnsi"/>
          <w:lang w:val="en-GB"/>
        </w:rPr>
      </w:pPr>
    </w:p>
    <w:p w:rsidR="00CB26E6" w:rsidRDefault="00CB26E6" w:rsidP="00CB26E6">
      <w:pPr>
        <w:pStyle w:val="NoSpacing"/>
        <w:ind w:left="54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Positions within a Union/Association Agreement or Handbook </w:t>
      </w:r>
      <w:r w:rsidRPr="0088137D">
        <w:rPr>
          <w:rFonts w:cstheme="minorHAnsi"/>
          <w:u w:val="single"/>
          <w:lang w:val="en-GB"/>
        </w:rPr>
        <w:t xml:space="preserve">must </w:t>
      </w:r>
      <w:r>
        <w:rPr>
          <w:rFonts w:cstheme="minorHAnsi"/>
          <w:u w:val="single"/>
          <w:lang w:val="en-GB"/>
        </w:rPr>
        <w:t>be held by an</w:t>
      </w:r>
      <w:r w:rsidRPr="0088137D">
        <w:rPr>
          <w:rFonts w:cstheme="minorHAnsi"/>
          <w:u w:val="single"/>
          <w:lang w:val="en-GB"/>
        </w:rPr>
        <w:t xml:space="preserve"> individual</w:t>
      </w:r>
      <w:r>
        <w:rPr>
          <w:rFonts w:cstheme="minorHAnsi"/>
          <w:lang w:val="en-GB"/>
        </w:rPr>
        <w:t xml:space="preserve"> </w:t>
      </w:r>
      <w:r w:rsidRPr="004D7AD5">
        <w:rPr>
          <w:rFonts w:cstheme="minorHAnsi"/>
          <w:lang w:val="en-GB"/>
        </w:rPr>
        <w:t>UNLESS</w:t>
      </w:r>
      <w:r>
        <w:rPr>
          <w:rFonts w:cstheme="minorHAnsi"/>
          <w:lang w:val="en-GB"/>
        </w:rPr>
        <w:t xml:space="preserve"> the individual provides the University with a Canada Revenue Agency </w:t>
      </w:r>
      <w:r w:rsidR="003E504C">
        <w:rPr>
          <w:rFonts w:cstheme="minorHAnsi"/>
          <w:lang w:val="en-GB"/>
        </w:rPr>
        <w:t xml:space="preserve">(CRA) </w:t>
      </w:r>
      <w:r>
        <w:rPr>
          <w:rFonts w:cstheme="minorHAnsi"/>
          <w:lang w:val="en-GB"/>
        </w:rPr>
        <w:t xml:space="preserve">ruling stating </w:t>
      </w:r>
      <w:r w:rsidR="003E504C">
        <w:rPr>
          <w:rFonts w:cstheme="minorHAnsi"/>
          <w:lang w:val="en-GB"/>
        </w:rPr>
        <w:t>a payment made to the</w:t>
      </w:r>
      <w:r w:rsidR="00C3311C">
        <w:rPr>
          <w:rFonts w:cstheme="minorHAnsi"/>
          <w:lang w:val="en-GB"/>
        </w:rPr>
        <w:t>m</w:t>
      </w:r>
      <w:r w:rsidR="00D34C55">
        <w:rPr>
          <w:rFonts w:cstheme="minorHAnsi"/>
          <w:lang w:val="en-GB"/>
        </w:rPr>
        <w:t xml:space="preserve"> personally</w:t>
      </w:r>
      <w:r w:rsidR="003E504C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in our specific </w:t>
      </w:r>
      <w:r w:rsidR="003E504C">
        <w:rPr>
          <w:rFonts w:cstheme="minorHAnsi"/>
          <w:lang w:val="en-GB"/>
        </w:rPr>
        <w:t xml:space="preserve">term </w:t>
      </w:r>
      <w:r>
        <w:rPr>
          <w:rFonts w:cstheme="minorHAnsi"/>
          <w:lang w:val="en-GB"/>
        </w:rPr>
        <w:t xml:space="preserve">position </w:t>
      </w:r>
      <w:r w:rsidR="003E504C">
        <w:rPr>
          <w:rFonts w:cstheme="minorHAnsi"/>
          <w:lang w:val="en-GB"/>
        </w:rPr>
        <w:t>would not result in</w:t>
      </w:r>
      <w:r>
        <w:rPr>
          <w:rFonts w:cstheme="minorHAnsi"/>
          <w:lang w:val="en-GB"/>
        </w:rPr>
        <w:t xml:space="preserve"> employment income.  </w:t>
      </w:r>
      <w:r w:rsidR="00CB28ED">
        <w:rPr>
          <w:rFonts w:cstheme="minorHAnsi"/>
          <w:lang w:val="en-GB"/>
        </w:rPr>
        <w:t xml:space="preserve">The only exception to this rule will result when </w:t>
      </w:r>
      <w:r w:rsidR="00BE0272">
        <w:rPr>
          <w:rFonts w:cstheme="minorHAnsi"/>
          <w:lang w:val="en-GB"/>
        </w:rPr>
        <w:t>a University department or unit provides</w:t>
      </w:r>
      <w:r w:rsidR="00CB28ED">
        <w:rPr>
          <w:rFonts w:cstheme="minorHAnsi"/>
          <w:lang w:val="en-GB"/>
        </w:rPr>
        <w:t xml:space="preserve"> sufficient evidence </w:t>
      </w:r>
      <w:r w:rsidR="00BC71D5">
        <w:rPr>
          <w:rFonts w:cstheme="minorHAnsi"/>
          <w:lang w:val="en-GB"/>
        </w:rPr>
        <w:t>showing</w:t>
      </w:r>
      <w:r w:rsidR="00CB28ED">
        <w:rPr>
          <w:rFonts w:cstheme="minorHAnsi"/>
          <w:lang w:val="en-GB"/>
        </w:rPr>
        <w:t xml:space="preserve"> </w:t>
      </w:r>
      <w:r w:rsidR="007E19D9">
        <w:rPr>
          <w:rFonts w:cstheme="minorHAnsi"/>
          <w:lang w:val="en-GB"/>
        </w:rPr>
        <w:t xml:space="preserve">the </w:t>
      </w:r>
      <w:r w:rsidR="00C11FB8">
        <w:rPr>
          <w:rFonts w:cstheme="minorHAnsi"/>
          <w:lang w:val="en-GB"/>
        </w:rPr>
        <w:t>service</w:t>
      </w:r>
      <w:r w:rsidR="005C62EE">
        <w:rPr>
          <w:rFonts w:cstheme="minorHAnsi"/>
          <w:lang w:val="en-GB"/>
        </w:rPr>
        <w:t xml:space="preserve"> requirement</w:t>
      </w:r>
      <w:r w:rsidR="007E19D9">
        <w:rPr>
          <w:rFonts w:cstheme="minorHAnsi"/>
          <w:lang w:val="en-GB"/>
        </w:rPr>
        <w:t>s result in an independent contract</w:t>
      </w:r>
      <w:r w:rsidR="00842B51">
        <w:rPr>
          <w:rFonts w:cstheme="minorHAnsi"/>
          <w:lang w:val="en-GB"/>
        </w:rPr>
        <w:t xml:space="preserve"> </w:t>
      </w:r>
      <w:r w:rsidR="00BC71D5">
        <w:rPr>
          <w:rFonts w:cstheme="minorHAnsi"/>
          <w:lang w:val="en-GB"/>
        </w:rPr>
        <w:t>where the University does not control who performs the work or how the work is performed.</w:t>
      </w:r>
    </w:p>
    <w:p w:rsidR="00B6099F" w:rsidRDefault="00B6099F" w:rsidP="00CB26E6">
      <w:pPr>
        <w:pStyle w:val="NoSpacing"/>
        <w:ind w:left="540"/>
        <w:jc w:val="both"/>
        <w:rPr>
          <w:rFonts w:cstheme="minorHAnsi"/>
          <w:lang w:val="en-GB"/>
        </w:rPr>
      </w:pPr>
    </w:p>
    <w:p w:rsidR="00CB26E6" w:rsidRDefault="00CB26E6" w:rsidP="00CB26E6">
      <w:pPr>
        <w:pStyle w:val="NoSpacing"/>
        <w:ind w:left="54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Employees who receive employment income incur government payroll deductions, union dues, and any other pertinent deductions.</w:t>
      </w:r>
    </w:p>
    <w:p w:rsidR="00CB26E6" w:rsidRDefault="00CB26E6" w:rsidP="00CB26E6">
      <w:pPr>
        <w:pStyle w:val="NoSpacing"/>
        <w:ind w:left="540"/>
        <w:jc w:val="both"/>
        <w:rPr>
          <w:rFonts w:cstheme="minorHAnsi"/>
          <w:lang w:val="en-GB"/>
        </w:rPr>
      </w:pPr>
    </w:p>
    <w:p w:rsidR="00CB26E6" w:rsidRDefault="003E504C" w:rsidP="00CB26E6">
      <w:pPr>
        <w:pStyle w:val="NoSpacing"/>
        <w:ind w:left="540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CRA r</w:t>
      </w:r>
      <w:r w:rsidR="00CB26E6">
        <w:rPr>
          <w:rFonts w:cstheme="minorHAnsi"/>
          <w:lang w:val="en-GB"/>
        </w:rPr>
        <w:t xml:space="preserve">ulings must be received for each separate </w:t>
      </w:r>
      <w:r>
        <w:rPr>
          <w:rFonts w:cstheme="minorHAnsi"/>
          <w:lang w:val="en-GB"/>
        </w:rPr>
        <w:t xml:space="preserve">term </w:t>
      </w:r>
      <w:r w:rsidR="00CB26E6">
        <w:rPr>
          <w:rFonts w:cstheme="minorHAnsi"/>
          <w:lang w:val="en-GB"/>
        </w:rPr>
        <w:t xml:space="preserve">position an individual holds.  The ruling will be honoured until such a time as the position ends or </w:t>
      </w:r>
      <w:r>
        <w:rPr>
          <w:rFonts w:cstheme="minorHAnsi"/>
          <w:lang w:val="en-GB"/>
        </w:rPr>
        <w:t xml:space="preserve">duties and responsibilities have substantially </w:t>
      </w:r>
      <w:r w:rsidR="00CB26E6">
        <w:rPr>
          <w:rFonts w:cstheme="minorHAnsi"/>
          <w:lang w:val="en-GB"/>
        </w:rPr>
        <w:t>change</w:t>
      </w:r>
      <w:r>
        <w:rPr>
          <w:rFonts w:cstheme="minorHAnsi"/>
          <w:lang w:val="en-GB"/>
        </w:rPr>
        <w:t>d</w:t>
      </w:r>
      <w:r w:rsidR="00CB26E6">
        <w:rPr>
          <w:rFonts w:cstheme="minorHAnsi"/>
          <w:lang w:val="en-GB"/>
        </w:rPr>
        <w:t xml:space="preserve"> if it is </w:t>
      </w:r>
      <w:r w:rsidR="002B3A20">
        <w:rPr>
          <w:rFonts w:cstheme="minorHAnsi"/>
          <w:lang w:val="en-GB"/>
        </w:rPr>
        <w:t xml:space="preserve">a </w:t>
      </w:r>
      <w:r w:rsidR="00CB26E6">
        <w:rPr>
          <w:rFonts w:cstheme="minorHAnsi"/>
          <w:lang w:val="en-GB"/>
        </w:rPr>
        <w:t>recurring</w:t>
      </w:r>
      <w:r>
        <w:rPr>
          <w:rFonts w:cstheme="minorHAnsi"/>
          <w:lang w:val="en-GB"/>
        </w:rPr>
        <w:t xml:space="preserve"> term</w:t>
      </w:r>
      <w:r w:rsidR="00CB26E6">
        <w:rPr>
          <w:rFonts w:cstheme="minorHAnsi"/>
          <w:lang w:val="en-GB"/>
        </w:rPr>
        <w:t>.  Once received, the employee classification will be amended as of the date of the ruling</w:t>
      </w:r>
      <w:r>
        <w:rPr>
          <w:rFonts w:cstheme="minorHAnsi"/>
          <w:lang w:val="en-GB"/>
        </w:rPr>
        <w:t>, with no retroactive adjustment from employment income to contractor income</w:t>
      </w:r>
      <w:r w:rsidR="00CB26E6">
        <w:rPr>
          <w:rFonts w:cstheme="minorHAnsi"/>
          <w:lang w:val="en-GB"/>
        </w:rPr>
        <w:t xml:space="preserve">.  More information about rulings can be found from the Canada Revenue Agency at:  </w:t>
      </w:r>
      <w:hyperlink r:id="rId6" w:history="1">
        <w:r w:rsidR="00B7715E" w:rsidRPr="00461DE5">
          <w:rPr>
            <w:rStyle w:val="Hyperlink"/>
            <w:rFonts w:cstheme="minorHAnsi"/>
            <w:lang w:val="en-GB"/>
          </w:rPr>
          <w:t>http://www.cra-arc.gc.ca/tx/hm/xplnd/rlng-eng.html</w:t>
        </w:r>
      </w:hyperlink>
      <w:r w:rsidR="00B7715E">
        <w:rPr>
          <w:rFonts w:cstheme="minorHAnsi"/>
          <w:lang w:val="en-GB"/>
        </w:rPr>
        <w:t>.</w:t>
      </w:r>
    </w:p>
    <w:p w:rsidR="00CB26E6" w:rsidRDefault="00CB26E6" w:rsidP="00CB26E6">
      <w:pPr>
        <w:pStyle w:val="NoSpacing"/>
        <w:ind w:left="540"/>
        <w:jc w:val="both"/>
        <w:rPr>
          <w:rFonts w:cstheme="minorHAnsi"/>
          <w:lang w:val="en-GB"/>
        </w:rPr>
      </w:pPr>
    </w:p>
    <w:p w:rsidR="00CB26E6" w:rsidRDefault="00CB26E6" w:rsidP="00CB26E6">
      <w:pPr>
        <w:pStyle w:val="NoSpacing"/>
        <w:ind w:left="1440" w:hanging="1440"/>
        <w:jc w:val="both"/>
        <w:rPr>
          <w:rFonts w:cstheme="minorHAnsi"/>
          <w:lang w:val="en-GB"/>
        </w:rPr>
      </w:pPr>
    </w:p>
    <w:p w:rsidR="00CB26E6" w:rsidRDefault="00CB26E6" w:rsidP="00CB26E6">
      <w:pPr>
        <w:pStyle w:val="NoSpacing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We would like to thank you for your time and commitment to the University of Lethbridge.  If you have questions regarding this </w:t>
      </w:r>
      <w:r w:rsidR="003E504C">
        <w:rPr>
          <w:rFonts w:cstheme="minorHAnsi"/>
          <w:lang w:val="en-GB"/>
        </w:rPr>
        <w:t>guideline</w:t>
      </w:r>
      <w:r>
        <w:rPr>
          <w:rFonts w:cstheme="minorHAnsi"/>
          <w:lang w:val="en-GB"/>
        </w:rPr>
        <w:t xml:space="preserve">, please contact   </w:t>
      </w:r>
      <w:sdt>
        <w:sdtPr>
          <w:rPr>
            <w:rFonts w:cstheme="minorHAnsi"/>
            <w:lang w:val="en-GB"/>
          </w:rPr>
          <w:id w:val="8576990"/>
          <w:placeholder>
            <w:docPart w:val="D0D38BB7E2F549C0BA34633CF08B05C5"/>
          </w:placeholder>
          <w:showingPlcHdr/>
          <w:text/>
        </w:sdtPr>
        <w:sdtEndPr/>
        <w:sdtContent>
          <w:r w:rsidRPr="002B0B81">
            <w:rPr>
              <w:rStyle w:val="PlaceholderText"/>
              <w:highlight w:val="lightGray"/>
            </w:rPr>
            <w:t>Click here to enter text.</w:t>
          </w:r>
        </w:sdtContent>
      </w:sdt>
      <w:r>
        <w:rPr>
          <w:rFonts w:cstheme="minorHAnsi"/>
          <w:lang w:val="en-GB"/>
        </w:rPr>
        <w:t xml:space="preserve">.  </w:t>
      </w:r>
    </w:p>
    <w:p w:rsidR="00CB26E6" w:rsidRDefault="00CB26E6" w:rsidP="00CB26E6">
      <w:pPr>
        <w:pStyle w:val="NoSpacing"/>
        <w:jc w:val="both"/>
        <w:rPr>
          <w:rFonts w:cstheme="minorHAnsi"/>
          <w:lang w:val="en-GB"/>
        </w:rPr>
      </w:pPr>
    </w:p>
    <w:p w:rsidR="00CB26E6" w:rsidRDefault="00CB26E6" w:rsidP="00CB26E6">
      <w:pPr>
        <w:pStyle w:val="NoSpacing"/>
        <w:jc w:val="both"/>
        <w:rPr>
          <w:rFonts w:cstheme="minorHAnsi"/>
          <w:lang w:val="en-GB"/>
        </w:rPr>
      </w:pPr>
    </w:p>
    <w:p w:rsidR="00CB26E6" w:rsidRDefault="00CB26E6" w:rsidP="00CB26E6">
      <w:pPr>
        <w:pStyle w:val="NoSpacing"/>
        <w:jc w:val="both"/>
        <w:rPr>
          <w:rFonts w:cstheme="minorHAnsi"/>
          <w:lang w:val="en-GB"/>
        </w:rPr>
      </w:pPr>
    </w:p>
    <w:p w:rsidR="00CB26E6" w:rsidRDefault="00CB26E6" w:rsidP="00CB26E6">
      <w:pPr>
        <w:pStyle w:val="NoSpacing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Kim Ordway, CA</w:t>
      </w:r>
    </w:p>
    <w:p w:rsidR="00CB26E6" w:rsidRDefault="00CB26E6" w:rsidP="00CB26E6">
      <w:pPr>
        <w:pStyle w:val="NoSpacing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Associate Executive Director, Financial Services</w:t>
      </w:r>
    </w:p>
    <w:p w:rsidR="008F15FD" w:rsidRDefault="00917E3E" w:rsidP="00B6099F">
      <w:pPr>
        <w:pStyle w:val="NoSpacing"/>
        <w:jc w:val="both"/>
      </w:pPr>
      <w:hyperlink r:id="rId7" w:history="1">
        <w:r w:rsidR="00CB26E6" w:rsidRPr="001E6F15">
          <w:rPr>
            <w:rStyle w:val="Hyperlink"/>
            <w:rFonts w:cstheme="minorHAnsi"/>
            <w:lang w:val="en-GB"/>
          </w:rPr>
          <w:t>Kim.ordway@uleth.ca</w:t>
        </w:r>
      </w:hyperlink>
    </w:p>
    <w:sectPr w:rsidR="008F15FD" w:rsidSect="003E504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E6"/>
    <w:rsid w:val="00075152"/>
    <w:rsid w:val="00090B02"/>
    <w:rsid w:val="00105681"/>
    <w:rsid w:val="00114D51"/>
    <w:rsid w:val="00135B32"/>
    <w:rsid w:val="0018582B"/>
    <w:rsid w:val="0026357A"/>
    <w:rsid w:val="00267E04"/>
    <w:rsid w:val="002B0B81"/>
    <w:rsid w:val="002B3A20"/>
    <w:rsid w:val="0032160F"/>
    <w:rsid w:val="00366F17"/>
    <w:rsid w:val="0038784F"/>
    <w:rsid w:val="003A7929"/>
    <w:rsid w:val="003E504C"/>
    <w:rsid w:val="00452A12"/>
    <w:rsid w:val="005C47AE"/>
    <w:rsid w:val="005C62EE"/>
    <w:rsid w:val="0060277F"/>
    <w:rsid w:val="00680A29"/>
    <w:rsid w:val="00693470"/>
    <w:rsid w:val="006A69B2"/>
    <w:rsid w:val="00787274"/>
    <w:rsid w:val="007E19D9"/>
    <w:rsid w:val="007E67F9"/>
    <w:rsid w:val="00814926"/>
    <w:rsid w:val="00842B51"/>
    <w:rsid w:val="00853511"/>
    <w:rsid w:val="00893872"/>
    <w:rsid w:val="008F15FD"/>
    <w:rsid w:val="00917E3E"/>
    <w:rsid w:val="00943389"/>
    <w:rsid w:val="009A0001"/>
    <w:rsid w:val="009C55FC"/>
    <w:rsid w:val="00A928C1"/>
    <w:rsid w:val="00AA7336"/>
    <w:rsid w:val="00AC0234"/>
    <w:rsid w:val="00AD435D"/>
    <w:rsid w:val="00B6099F"/>
    <w:rsid w:val="00B7715E"/>
    <w:rsid w:val="00BC71D5"/>
    <w:rsid w:val="00BE0272"/>
    <w:rsid w:val="00BE2E4A"/>
    <w:rsid w:val="00BE4C00"/>
    <w:rsid w:val="00C11FB8"/>
    <w:rsid w:val="00C3311C"/>
    <w:rsid w:val="00C87556"/>
    <w:rsid w:val="00CB26E6"/>
    <w:rsid w:val="00CB28ED"/>
    <w:rsid w:val="00D34C55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5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5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5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5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5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5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5F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5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C55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55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9C55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C55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C55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C55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C55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C55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C55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55FC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5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55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C55FC"/>
    <w:rPr>
      <w:b/>
      <w:bCs/>
    </w:rPr>
  </w:style>
  <w:style w:type="character" w:styleId="Emphasis">
    <w:name w:val="Emphasis"/>
    <w:basedOn w:val="DefaultParagraphFont"/>
    <w:uiPriority w:val="20"/>
    <w:qFormat/>
    <w:rsid w:val="009C55FC"/>
    <w:rPr>
      <w:i/>
      <w:iCs/>
    </w:rPr>
  </w:style>
  <w:style w:type="paragraph" w:styleId="ListParagraph">
    <w:name w:val="List Paragraph"/>
    <w:basedOn w:val="Normal"/>
    <w:uiPriority w:val="34"/>
    <w:qFormat/>
    <w:rsid w:val="009C55FC"/>
    <w:pPr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9C55FC"/>
    <w:rPr>
      <w:rFonts w:eastAsia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C55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5F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5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C55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C55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C55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C55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C55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55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B26E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B26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E6"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771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5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5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5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5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5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5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5F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5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C55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55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9C55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C55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C55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C55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C55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C55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C55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55FC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5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C55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C55FC"/>
    <w:rPr>
      <w:b/>
      <w:bCs/>
    </w:rPr>
  </w:style>
  <w:style w:type="character" w:styleId="Emphasis">
    <w:name w:val="Emphasis"/>
    <w:basedOn w:val="DefaultParagraphFont"/>
    <w:uiPriority w:val="20"/>
    <w:qFormat/>
    <w:rsid w:val="009C55FC"/>
    <w:rPr>
      <w:i/>
      <w:iCs/>
    </w:rPr>
  </w:style>
  <w:style w:type="paragraph" w:styleId="ListParagraph">
    <w:name w:val="List Paragraph"/>
    <w:basedOn w:val="Normal"/>
    <w:uiPriority w:val="34"/>
    <w:qFormat/>
    <w:rsid w:val="009C55FC"/>
    <w:pPr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9C55FC"/>
    <w:rPr>
      <w:rFonts w:eastAsia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C55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5F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5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C55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C55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C55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C55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C55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55F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B26E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B26E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E6"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77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m.ordway@uleth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ra-arc.gc.ca/tx/hm/xplnd/rlng-eng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D38BB7E2F549C0BA34633CF08B0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CE9D3-0B8F-4B31-809E-07C86B10841C}"/>
      </w:docPartPr>
      <w:docPartBody>
        <w:p w:rsidR="006B085E" w:rsidRDefault="00AB3439" w:rsidP="00AB3439">
          <w:pPr>
            <w:pStyle w:val="D0D38BB7E2F549C0BA34633CF08B05C5"/>
          </w:pPr>
          <w:r w:rsidRPr="001E6F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3439"/>
    <w:rsid w:val="006B085E"/>
    <w:rsid w:val="00715301"/>
    <w:rsid w:val="007B7DAC"/>
    <w:rsid w:val="009069FC"/>
    <w:rsid w:val="00A6357E"/>
    <w:rsid w:val="00AB3439"/>
    <w:rsid w:val="00AF2FED"/>
    <w:rsid w:val="00F0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439"/>
    <w:rPr>
      <w:color w:val="808080"/>
    </w:rPr>
  </w:style>
  <w:style w:type="paragraph" w:customStyle="1" w:styleId="D0D38BB7E2F549C0BA34633CF08B05C5">
    <w:name w:val="D0D38BB7E2F549C0BA34633CF08B05C5"/>
    <w:rsid w:val="00AB34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kim.ordway</dc:creator>
  <cp:lastModifiedBy>Linda Anderson</cp:lastModifiedBy>
  <cp:revision>2</cp:revision>
  <dcterms:created xsi:type="dcterms:W3CDTF">2012-07-03T17:34:00Z</dcterms:created>
  <dcterms:modified xsi:type="dcterms:W3CDTF">2012-07-03T17:34:00Z</dcterms:modified>
</cp:coreProperties>
</file>