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7A0F0" w14:textId="40EAC2B0" w:rsidR="00C649CD" w:rsidRDefault="002A63E2" w:rsidP="00C649CD">
      <w:pPr>
        <w:pStyle w:val="NoSpacing"/>
        <w:spacing w:before="240" w:after="120"/>
        <w:jc w:val="center"/>
        <w:rPr>
          <w:bCs/>
          <w:sz w:val="20"/>
          <w:szCs w:val="20"/>
        </w:rPr>
      </w:pPr>
      <w:r w:rsidRPr="002A63E2">
        <w:rPr>
          <w:noProof/>
          <w:sz w:val="32"/>
          <w:szCs w:val="48"/>
          <w:lang w:val="en-US"/>
        </w:rPr>
        <w:drawing>
          <wp:anchor distT="0" distB="0" distL="114300" distR="114300" simplePos="0" relativeHeight="251658240" behindDoc="1" locked="0" layoutInCell="1" allowOverlap="1" wp14:anchorId="237BDAA7" wp14:editId="746309A5">
            <wp:simplePos x="0" y="0"/>
            <wp:positionH relativeFrom="column">
              <wp:posOffset>97155</wp:posOffset>
            </wp:positionH>
            <wp:positionV relativeFrom="paragraph">
              <wp:posOffset>0</wp:posOffset>
            </wp:positionV>
            <wp:extent cx="731520" cy="1001180"/>
            <wp:effectExtent l="0" t="0" r="0" b="8890"/>
            <wp:wrapTight wrapText="bothSides">
              <wp:wrapPolygon edited="0">
                <wp:start x="0" y="0"/>
                <wp:lineTo x="0" y="21381"/>
                <wp:lineTo x="20813" y="21381"/>
                <wp:lineTo x="208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 of L master large 3colPMS.jpg"/>
                    <pic:cNvPicPr/>
                  </pic:nvPicPr>
                  <pic:blipFill>
                    <a:blip r:embed="rId8">
                      <a:extLst>
                        <a:ext uri="{28A0092B-C50C-407E-A947-70E740481C1C}">
                          <a14:useLocalDpi xmlns:a14="http://schemas.microsoft.com/office/drawing/2010/main" val="0"/>
                        </a:ext>
                      </a:extLst>
                    </a:blip>
                    <a:stretch>
                      <a:fillRect/>
                    </a:stretch>
                  </pic:blipFill>
                  <pic:spPr>
                    <a:xfrm>
                      <a:off x="0" y="0"/>
                      <a:ext cx="731520" cy="1001180"/>
                    </a:xfrm>
                    <a:prstGeom prst="rect">
                      <a:avLst/>
                    </a:prstGeom>
                  </pic:spPr>
                </pic:pic>
              </a:graphicData>
            </a:graphic>
            <wp14:sizeRelH relativeFrom="margin">
              <wp14:pctWidth>0</wp14:pctWidth>
            </wp14:sizeRelH>
            <wp14:sizeRelV relativeFrom="margin">
              <wp14:pctHeight>0</wp14:pctHeight>
            </wp14:sizeRelV>
          </wp:anchor>
        </w:drawing>
      </w:r>
      <w:r w:rsidR="00BC6B95">
        <w:rPr>
          <w:sz w:val="32"/>
          <w:szCs w:val="48"/>
        </w:rPr>
        <w:t>Canada Excellence Research Chair</w:t>
      </w:r>
      <w:r w:rsidRPr="002A63E2">
        <w:rPr>
          <w:sz w:val="32"/>
          <w:szCs w:val="48"/>
        </w:rPr>
        <w:br/>
      </w:r>
      <w:r w:rsidR="00BC6B95">
        <w:rPr>
          <w:sz w:val="32"/>
          <w:szCs w:val="48"/>
        </w:rPr>
        <w:t>Call for Theme Area(s)</w:t>
      </w:r>
      <w:r w:rsidR="005D5B2A" w:rsidRPr="002A63E2">
        <w:rPr>
          <w:sz w:val="32"/>
          <w:szCs w:val="48"/>
        </w:rPr>
        <w:t xml:space="preserve"> </w:t>
      </w:r>
    </w:p>
    <w:p w14:paraId="5B4E8CA9" w14:textId="6847A79D" w:rsidR="00C649CD" w:rsidRPr="00C649CD" w:rsidRDefault="00C649CD" w:rsidP="00C649CD">
      <w:pPr>
        <w:pStyle w:val="NoSpacing"/>
        <w:spacing w:before="240" w:after="120"/>
        <w:jc w:val="center"/>
        <w:rPr>
          <w:bCs/>
          <w:i/>
          <w:iCs/>
          <w:color w:val="000000" w:themeColor="text1"/>
          <w:sz w:val="20"/>
          <w:szCs w:val="20"/>
        </w:rPr>
      </w:pPr>
    </w:p>
    <w:p w14:paraId="4CF1A276" w14:textId="3A03D666" w:rsidR="00C649CD" w:rsidRPr="00CB6702" w:rsidRDefault="00CB6702" w:rsidP="00C649CD">
      <w:pPr>
        <w:pStyle w:val="NoSpacing"/>
        <w:spacing w:before="240"/>
        <w:rPr>
          <w:bCs/>
          <w:i/>
          <w:iCs/>
          <w:sz w:val="20"/>
          <w:szCs w:val="20"/>
        </w:rPr>
      </w:pPr>
      <w:r w:rsidRPr="00CB6702">
        <w:rPr>
          <w:bCs/>
          <w:i/>
          <w:iCs/>
          <w:color w:val="000000" w:themeColor="text1"/>
          <w:sz w:val="20"/>
          <w:szCs w:val="20"/>
        </w:rPr>
        <w:t xml:space="preserve">Use this template to respond to the internal call for </w:t>
      </w:r>
      <w:r w:rsidR="00BC6B95">
        <w:rPr>
          <w:bCs/>
          <w:i/>
          <w:iCs/>
          <w:color w:val="000000" w:themeColor="text1"/>
          <w:sz w:val="20"/>
          <w:szCs w:val="20"/>
        </w:rPr>
        <w:t>Canada Excellence Research Chair</w:t>
      </w:r>
      <w:r w:rsidR="000F7EE2">
        <w:rPr>
          <w:bCs/>
          <w:i/>
          <w:iCs/>
          <w:color w:val="000000" w:themeColor="text1"/>
          <w:sz w:val="20"/>
          <w:szCs w:val="20"/>
        </w:rPr>
        <w:t xml:space="preserve"> (CERC)</w:t>
      </w:r>
      <w:r w:rsidRPr="00CB6702">
        <w:rPr>
          <w:bCs/>
          <w:i/>
          <w:iCs/>
          <w:color w:val="000000" w:themeColor="text1"/>
          <w:sz w:val="20"/>
          <w:szCs w:val="20"/>
        </w:rPr>
        <w:t xml:space="preserve"> </w:t>
      </w:r>
      <w:r w:rsidR="00BC6B95">
        <w:rPr>
          <w:bCs/>
          <w:i/>
          <w:iCs/>
          <w:color w:val="000000" w:themeColor="text1"/>
          <w:sz w:val="20"/>
          <w:szCs w:val="20"/>
        </w:rPr>
        <w:t>Call for Theme Areas</w:t>
      </w:r>
      <w:r w:rsidRPr="00CB6702">
        <w:rPr>
          <w:bCs/>
          <w:i/>
          <w:iCs/>
          <w:color w:val="000000" w:themeColor="text1"/>
          <w:sz w:val="20"/>
          <w:szCs w:val="20"/>
        </w:rPr>
        <w:t>.</w:t>
      </w:r>
      <w:r w:rsidRPr="00CB6702">
        <w:rPr>
          <w:b/>
          <w:bCs/>
          <w:i/>
          <w:iCs/>
          <w:sz w:val="20"/>
          <w:szCs w:val="20"/>
        </w:rPr>
        <w:t xml:space="preserve"> </w:t>
      </w:r>
      <w:r w:rsidR="00C649CD" w:rsidRPr="00CB6702">
        <w:rPr>
          <w:b/>
          <w:bCs/>
          <w:i/>
          <w:iCs/>
          <w:sz w:val="20"/>
          <w:szCs w:val="20"/>
        </w:rPr>
        <w:t xml:space="preserve">Applicants are reminded to write for a multidisciplinary audience as not all reviewers may be familiar with the proposed research </w:t>
      </w:r>
      <w:r w:rsidR="00BC6B95">
        <w:rPr>
          <w:b/>
          <w:bCs/>
          <w:i/>
          <w:iCs/>
          <w:sz w:val="20"/>
          <w:szCs w:val="20"/>
        </w:rPr>
        <w:t>area.</w:t>
      </w:r>
    </w:p>
    <w:p w14:paraId="7755779C" w14:textId="2C32DE25" w:rsidR="00C649CD" w:rsidRPr="00CB6702" w:rsidRDefault="00C649CD" w:rsidP="00C649CD">
      <w:pPr>
        <w:pStyle w:val="NoSpacing"/>
        <w:spacing w:before="240"/>
        <w:rPr>
          <w:bCs/>
          <w:i/>
          <w:iCs/>
          <w:sz w:val="20"/>
          <w:szCs w:val="20"/>
          <w:lang w:val="en-US"/>
        </w:rPr>
      </w:pPr>
      <w:r w:rsidRPr="00CB6702">
        <w:rPr>
          <w:b/>
          <w:i/>
          <w:iCs/>
          <w:sz w:val="20"/>
          <w:szCs w:val="20"/>
        </w:rPr>
        <w:t xml:space="preserve">Page limits. </w:t>
      </w:r>
      <w:r w:rsidRPr="00CB6702">
        <w:rPr>
          <w:bCs/>
          <w:i/>
          <w:iCs/>
          <w:sz w:val="20"/>
          <w:szCs w:val="20"/>
        </w:rPr>
        <w:t xml:space="preserve">Page limits are not indicated for individual questions. You may provide as much or as little information to answer the questions as you like. Overall, </w:t>
      </w:r>
      <w:r w:rsidRPr="000E7BD8">
        <w:rPr>
          <w:bCs/>
          <w:i/>
          <w:iCs/>
          <w:sz w:val="20"/>
          <w:szCs w:val="20"/>
          <w:u w:val="single"/>
        </w:rPr>
        <w:t>the proposal must not exceed</w:t>
      </w:r>
      <w:r w:rsidR="00CF501D" w:rsidRPr="000E7BD8">
        <w:rPr>
          <w:bCs/>
          <w:i/>
          <w:iCs/>
          <w:sz w:val="20"/>
          <w:szCs w:val="20"/>
          <w:u w:val="single"/>
        </w:rPr>
        <w:t xml:space="preserve"> </w:t>
      </w:r>
      <w:r w:rsidR="00620557">
        <w:rPr>
          <w:bCs/>
          <w:i/>
          <w:iCs/>
          <w:sz w:val="20"/>
          <w:szCs w:val="20"/>
          <w:u w:val="single"/>
        </w:rPr>
        <w:t>6</w:t>
      </w:r>
      <w:r w:rsidR="00CF501D" w:rsidRPr="000E7BD8">
        <w:rPr>
          <w:bCs/>
          <w:i/>
          <w:iCs/>
          <w:sz w:val="20"/>
          <w:szCs w:val="20"/>
          <w:u w:val="single"/>
        </w:rPr>
        <w:t xml:space="preserve"> pages</w:t>
      </w:r>
      <w:r w:rsidR="00CF501D" w:rsidRPr="00CB6702">
        <w:rPr>
          <w:bCs/>
          <w:i/>
          <w:iCs/>
          <w:sz w:val="20"/>
          <w:szCs w:val="20"/>
        </w:rPr>
        <w:t>.</w:t>
      </w:r>
      <w:r w:rsidR="000F7EE2">
        <w:rPr>
          <w:bCs/>
          <w:i/>
          <w:iCs/>
          <w:sz w:val="20"/>
          <w:szCs w:val="20"/>
        </w:rPr>
        <w:t xml:space="preserve"> </w:t>
      </w:r>
    </w:p>
    <w:p w14:paraId="0C5062A5" w14:textId="35435430" w:rsidR="001F2966" w:rsidRDefault="00BC6B95" w:rsidP="00FB1685">
      <w:pPr>
        <w:spacing w:before="120" w:after="120"/>
        <w:rPr>
          <w:b/>
          <w:bCs/>
          <w:color w:val="00539B"/>
        </w:rPr>
      </w:pPr>
      <w:r>
        <w:rPr>
          <w:b/>
          <w:bCs/>
          <w:color w:val="00539B"/>
        </w:rPr>
        <w:t>OVERVIEW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6835"/>
      </w:tblGrid>
      <w:tr w:rsidR="00C649CD" w:rsidRPr="00316E68" w14:paraId="10507A7B" w14:textId="77777777" w:rsidTr="007B27E8">
        <w:tc>
          <w:tcPr>
            <w:tcW w:w="3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8F9049A" w14:textId="43360CE8" w:rsidR="00C649CD" w:rsidRPr="00316E68" w:rsidRDefault="00C649CD" w:rsidP="00BF3CAE">
            <w:pPr>
              <w:rPr>
                <w:rFonts w:ascii="Calibri Light" w:hAnsi="Calibri Light" w:cs="Calibri Light"/>
                <w:sz w:val="20"/>
                <w:szCs w:val="20"/>
              </w:rPr>
            </w:pPr>
            <w:r w:rsidRPr="00316E68">
              <w:rPr>
                <w:rFonts w:ascii="Calibri Light" w:hAnsi="Calibri Light" w:cs="Calibri Light"/>
                <w:sz w:val="20"/>
                <w:szCs w:val="20"/>
              </w:rPr>
              <w:t xml:space="preserve">Proposed </w:t>
            </w:r>
            <w:r w:rsidR="00BC6B95">
              <w:rPr>
                <w:rFonts w:ascii="Calibri Light" w:hAnsi="Calibri Light" w:cs="Calibri Light"/>
                <w:sz w:val="20"/>
                <w:szCs w:val="20"/>
              </w:rPr>
              <w:t>thematic area</w:t>
            </w:r>
            <w:r w:rsidRPr="00316E68">
              <w:rPr>
                <w:rFonts w:ascii="Calibri Light" w:hAnsi="Calibri Light" w:cs="Calibri Light"/>
                <w:sz w:val="20"/>
                <w:szCs w:val="20"/>
              </w:rPr>
              <w:t xml:space="preserve"> title</w:t>
            </w:r>
          </w:p>
        </w:tc>
        <w:tc>
          <w:tcPr>
            <w:tcW w:w="6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27F75" w14:textId="77777777" w:rsidR="00C649CD" w:rsidRPr="00CB6702" w:rsidRDefault="00C649CD" w:rsidP="00BF3CAE">
            <w:pPr>
              <w:spacing w:after="120"/>
              <w:rPr>
                <w:rFonts w:ascii="Calibri Light" w:hAnsi="Calibri Light" w:cs="Calibri Light"/>
                <w:sz w:val="20"/>
                <w:szCs w:val="20"/>
                <w:shd w:val="clear" w:color="auto" w:fill="E6E6E6"/>
              </w:rPr>
            </w:pPr>
          </w:p>
        </w:tc>
      </w:tr>
      <w:tr w:rsidR="00BC6B95" w:rsidRPr="00316E68" w14:paraId="067D8C4F" w14:textId="77777777" w:rsidTr="000E7BD8">
        <w:trPr>
          <w:trHeight w:val="360"/>
        </w:trPr>
        <w:tc>
          <w:tcPr>
            <w:tcW w:w="3955" w:type="dxa"/>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Pr>
          <w:p w14:paraId="294C10D0" w14:textId="22CAB4FF" w:rsidR="00BC6B95" w:rsidRPr="00316E68" w:rsidRDefault="00BC6B95" w:rsidP="00AB040D">
            <w:pPr>
              <w:rPr>
                <w:rFonts w:ascii="Calibri Light" w:hAnsi="Calibri Light" w:cs="Calibri Light"/>
                <w:sz w:val="20"/>
                <w:szCs w:val="20"/>
              </w:rPr>
            </w:pPr>
            <w:r w:rsidRPr="00316E68">
              <w:rPr>
                <w:rFonts w:ascii="Calibri Light" w:hAnsi="Calibri Light" w:cs="Calibri Light"/>
                <w:sz w:val="20"/>
                <w:szCs w:val="20"/>
              </w:rPr>
              <w:t xml:space="preserve">Lead </w:t>
            </w:r>
            <w:r>
              <w:rPr>
                <w:rFonts w:ascii="Calibri Light" w:hAnsi="Calibri Light" w:cs="Calibri Light"/>
                <w:sz w:val="20"/>
                <w:szCs w:val="20"/>
              </w:rPr>
              <w:t>Faculty/School</w:t>
            </w:r>
          </w:p>
        </w:tc>
        <w:tc>
          <w:tcPr>
            <w:tcW w:w="6835" w:type="dxa"/>
            <w:tcBorders>
              <w:top w:val="single" w:sz="4" w:space="0" w:color="000000" w:themeColor="text1"/>
              <w:left w:val="single" w:sz="4" w:space="0" w:color="000000" w:themeColor="text1"/>
              <w:right w:val="single" w:sz="4" w:space="0" w:color="000000" w:themeColor="text1"/>
            </w:tcBorders>
          </w:tcPr>
          <w:p w14:paraId="662DCF7B" w14:textId="2E61D5FA" w:rsidR="00BC6B95" w:rsidRPr="00CB6702" w:rsidRDefault="00BC6B95" w:rsidP="00860BBE">
            <w:pPr>
              <w:spacing w:after="120"/>
              <w:rPr>
                <w:rFonts w:ascii="Calibri Light" w:hAnsi="Calibri Light" w:cs="Calibri Light"/>
                <w:sz w:val="20"/>
                <w:szCs w:val="20"/>
                <w:shd w:val="clear" w:color="auto" w:fill="E6E6E6"/>
              </w:rPr>
            </w:pPr>
          </w:p>
        </w:tc>
      </w:tr>
      <w:tr w:rsidR="00BC6B95" w:rsidRPr="00316E68" w14:paraId="1B4C6430" w14:textId="77777777" w:rsidTr="00FB1685">
        <w:trPr>
          <w:trHeight w:val="360"/>
        </w:trPr>
        <w:tc>
          <w:tcPr>
            <w:tcW w:w="3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25F6BB0" w14:textId="3B442024" w:rsidR="00BC6B95" w:rsidRPr="00316E68" w:rsidRDefault="00BC6B95" w:rsidP="00AB040D">
            <w:pPr>
              <w:rPr>
                <w:rFonts w:ascii="Calibri Light" w:hAnsi="Calibri Light" w:cs="Calibri Light"/>
                <w:sz w:val="20"/>
                <w:szCs w:val="20"/>
              </w:rPr>
            </w:pPr>
            <w:r>
              <w:rPr>
                <w:rFonts w:ascii="Calibri Light" w:hAnsi="Calibri Light" w:cs="Calibri Light"/>
                <w:sz w:val="20"/>
                <w:szCs w:val="20"/>
              </w:rPr>
              <w:t>Collaborating Departments/Faculties/Schools</w:t>
            </w:r>
          </w:p>
        </w:tc>
        <w:tc>
          <w:tcPr>
            <w:tcW w:w="6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3017A" w14:textId="77777777" w:rsidR="00BC6B95" w:rsidRPr="00CB6702" w:rsidRDefault="00BC6B95" w:rsidP="00860BBE">
            <w:pPr>
              <w:spacing w:after="120"/>
              <w:rPr>
                <w:rFonts w:ascii="Calibri Light" w:hAnsi="Calibri Light" w:cs="Calibri Light"/>
                <w:sz w:val="20"/>
                <w:szCs w:val="20"/>
                <w:shd w:val="clear" w:color="auto" w:fill="E6E6E6"/>
              </w:rPr>
            </w:pPr>
          </w:p>
        </w:tc>
      </w:tr>
      <w:tr w:rsidR="00FB1685" w:rsidRPr="00316E68" w14:paraId="3A8347FD" w14:textId="77777777" w:rsidTr="000E7BD8">
        <w:trPr>
          <w:trHeight w:val="360"/>
        </w:trPr>
        <w:tc>
          <w:tcPr>
            <w:tcW w:w="395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Pr>
          <w:p w14:paraId="1A6A083F" w14:textId="5FA1EDE1" w:rsidR="00FB1685" w:rsidRDefault="00FB1685" w:rsidP="00AB040D">
            <w:pPr>
              <w:rPr>
                <w:rFonts w:ascii="Calibri Light" w:hAnsi="Calibri Light" w:cs="Calibri Light"/>
                <w:sz w:val="20"/>
                <w:szCs w:val="20"/>
              </w:rPr>
            </w:pPr>
            <w:r>
              <w:rPr>
                <w:rFonts w:ascii="Calibri Light" w:hAnsi="Calibri Light" w:cs="Calibri Light"/>
                <w:sz w:val="20"/>
                <w:szCs w:val="20"/>
              </w:rPr>
              <w:t>Primary contact for theme submission</w:t>
            </w:r>
          </w:p>
        </w:tc>
        <w:tc>
          <w:tcPr>
            <w:tcW w:w="6835" w:type="dxa"/>
            <w:tcBorders>
              <w:top w:val="single" w:sz="4" w:space="0" w:color="000000" w:themeColor="text1"/>
              <w:left w:val="single" w:sz="4" w:space="0" w:color="000000" w:themeColor="text1"/>
              <w:bottom w:val="single" w:sz="4" w:space="0" w:color="auto"/>
              <w:right w:val="single" w:sz="4" w:space="0" w:color="000000" w:themeColor="text1"/>
            </w:tcBorders>
          </w:tcPr>
          <w:p w14:paraId="70CB18CC" w14:textId="77777777" w:rsidR="00FB1685" w:rsidRPr="00CB6702" w:rsidRDefault="00FB1685" w:rsidP="00860BBE">
            <w:pPr>
              <w:spacing w:after="120"/>
              <w:rPr>
                <w:rFonts w:ascii="Calibri Light" w:hAnsi="Calibri Light" w:cs="Calibri Light"/>
                <w:sz w:val="20"/>
                <w:szCs w:val="20"/>
                <w:shd w:val="clear" w:color="auto" w:fill="E6E6E6"/>
              </w:rPr>
            </w:pPr>
          </w:p>
        </w:tc>
      </w:tr>
    </w:tbl>
    <w:p w14:paraId="0F68A9AC" w14:textId="750823BE" w:rsidR="0089348F" w:rsidRDefault="0089348F" w:rsidP="00FB1685">
      <w:pPr>
        <w:spacing w:before="120" w:after="120"/>
        <w:rPr>
          <w:b/>
          <w:bCs/>
          <w:color w:val="00539B"/>
        </w:rPr>
      </w:pPr>
      <w:r>
        <w:rPr>
          <w:b/>
          <w:bCs/>
          <w:color w:val="00539B"/>
        </w:rPr>
        <w:t>PROPOSED THEMATIC AREA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89348F" w:rsidRPr="00316E68" w14:paraId="0FB6970A" w14:textId="77777777" w:rsidTr="00BE6A07">
        <w:tc>
          <w:tcPr>
            <w:tcW w:w="10790" w:type="dxa"/>
            <w:tcBorders>
              <w:top w:val="single" w:sz="4" w:space="0" w:color="auto"/>
              <w:left w:val="single" w:sz="4" w:space="0" w:color="auto"/>
              <w:right w:val="single" w:sz="4" w:space="0" w:color="auto"/>
            </w:tcBorders>
            <w:shd w:val="clear" w:color="auto" w:fill="D9D9D9" w:themeFill="background1" w:themeFillShade="D9"/>
          </w:tcPr>
          <w:p w14:paraId="3D41F6F0" w14:textId="77777777" w:rsidR="0089348F" w:rsidRDefault="0089348F" w:rsidP="00162CE8">
            <w:pPr>
              <w:rPr>
                <w:rFonts w:ascii="Calibri Light" w:hAnsi="Calibri Light" w:cs="Calibri Light"/>
                <w:b/>
                <w:bCs/>
                <w:sz w:val="20"/>
                <w:szCs w:val="20"/>
              </w:rPr>
            </w:pPr>
            <w:r>
              <w:rPr>
                <w:rFonts w:ascii="Calibri Light" w:hAnsi="Calibri Light" w:cs="Calibri Light"/>
                <w:b/>
                <w:bCs/>
                <w:sz w:val="20"/>
                <w:szCs w:val="20"/>
              </w:rPr>
              <w:t>Description of proposed theme area</w:t>
            </w:r>
          </w:p>
          <w:p w14:paraId="26AB2BA8" w14:textId="6932542A" w:rsidR="0089348F" w:rsidRPr="007B27E8" w:rsidRDefault="0089348F" w:rsidP="00162CE8">
            <w:pPr>
              <w:rPr>
                <w:rFonts w:ascii="Calibri Light" w:hAnsi="Calibri Light" w:cs="Calibri Light"/>
                <w:sz w:val="18"/>
                <w:szCs w:val="18"/>
              </w:rPr>
            </w:pPr>
            <w:r w:rsidRPr="007B27E8">
              <w:rPr>
                <w:rFonts w:ascii="Calibri Light" w:hAnsi="Calibri Light" w:cs="Calibri Light"/>
                <w:sz w:val="18"/>
                <w:szCs w:val="18"/>
              </w:rPr>
              <w:t>The thematic area should be innovative, compelling</w:t>
            </w:r>
            <w:r w:rsidR="000E7BD8">
              <w:rPr>
                <w:rFonts w:ascii="Calibri Light" w:hAnsi="Calibri Light" w:cs="Calibri Light"/>
                <w:sz w:val="18"/>
                <w:szCs w:val="18"/>
              </w:rPr>
              <w:t>,</w:t>
            </w:r>
            <w:r w:rsidRPr="007B27E8">
              <w:rPr>
                <w:rFonts w:ascii="Calibri Light" w:hAnsi="Calibri Light" w:cs="Calibri Light"/>
                <w:sz w:val="18"/>
                <w:szCs w:val="18"/>
              </w:rPr>
              <w:t xml:space="preserve"> and focus on an area of strategic importance and research strength with one or more academic units (i.e., Department, Faculty or School).</w:t>
            </w:r>
          </w:p>
        </w:tc>
      </w:tr>
      <w:tr w:rsidR="0089348F" w:rsidRPr="00316E68" w14:paraId="569D859C" w14:textId="77777777" w:rsidTr="00BE6A07">
        <w:tc>
          <w:tcPr>
            <w:tcW w:w="10790" w:type="dxa"/>
            <w:tcBorders>
              <w:left w:val="single" w:sz="4" w:space="0" w:color="auto"/>
              <w:bottom w:val="single" w:sz="4" w:space="0" w:color="auto"/>
              <w:right w:val="single" w:sz="4" w:space="0" w:color="auto"/>
            </w:tcBorders>
          </w:tcPr>
          <w:p w14:paraId="6ACD074A" w14:textId="77777777" w:rsidR="0089348F" w:rsidRPr="00DA59AD" w:rsidRDefault="0089348F" w:rsidP="00FB1685">
            <w:pPr>
              <w:spacing w:before="60" w:after="60"/>
              <w:rPr>
                <w:rFonts w:ascii="Calibri Light" w:hAnsi="Calibri Light" w:cs="Calibri Light"/>
                <w:sz w:val="20"/>
                <w:szCs w:val="20"/>
              </w:rPr>
            </w:pPr>
          </w:p>
        </w:tc>
      </w:tr>
      <w:tr w:rsidR="00BE6A07" w:rsidRPr="00316E68" w14:paraId="24FF4580" w14:textId="77777777" w:rsidTr="00BE6A07">
        <w:tc>
          <w:tcPr>
            <w:tcW w:w="10790" w:type="dxa"/>
            <w:tcBorders>
              <w:top w:val="single" w:sz="4" w:space="0" w:color="auto"/>
              <w:left w:val="single" w:sz="4" w:space="0" w:color="auto"/>
              <w:right w:val="single" w:sz="4" w:space="0" w:color="auto"/>
            </w:tcBorders>
            <w:shd w:val="clear" w:color="auto" w:fill="D9D9D9" w:themeFill="background1" w:themeFillShade="D9"/>
          </w:tcPr>
          <w:p w14:paraId="519A3C11" w14:textId="6DDC2DCD" w:rsidR="000E7BD8" w:rsidRPr="00BE6A07" w:rsidRDefault="000E7BD8" w:rsidP="00162CE8">
            <w:pPr>
              <w:rPr>
                <w:rFonts w:ascii="Calibri Light" w:hAnsi="Calibri Light" w:cs="Calibri Light"/>
                <w:sz w:val="20"/>
                <w:szCs w:val="20"/>
              </w:rPr>
            </w:pPr>
            <w:r w:rsidRPr="00BE6A07">
              <w:rPr>
                <w:rFonts w:ascii="Calibri Light" w:hAnsi="Calibri Light" w:cs="Calibri Light"/>
                <w:sz w:val="20"/>
                <w:szCs w:val="20"/>
              </w:rPr>
              <w:t>Discuss how a CERC in this area would enhance and accelerate the</w:t>
            </w:r>
            <w:r w:rsidR="000C21F3">
              <w:rPr>
                <w:rFonts w:ascii="Calibri Light" w:hAnsi="Calibri Light" w:cs="Calibri Light"/>
                <w:sz w:val="20"/>
                <w:szCs w:val="20"/>
              </w:rPr>
              <w:t xml:space="preserve"> Department/</w:t>
            </w:r>
            <w:r w:rsidRPr="00BE6A07">
              <w:rPr>
                <w:rFonts w:ascii="Calibri Light" w:hAnsi="Calibri Light" w:cs="Calibri Light"/>
                <w:sz w:val="20"/>
                <w:szCs w:val="20"/>
              </w:rPr>
              <w:t>Faculty</w:t>
            </w:r>
            <w:r w:rsidR="000C21F3">
              <w:rPr>
                <w:rFonts w:ascii="Calibri Light" w:hAnsi="Calibri Light" w:cs="Calibri Light"/>
                <w:sz w:val="20"/>
                <w:szCs w:val="20"/>
              </w:rPr>
              <w:t>/</w:t>
            </w:r>
            <w:r w:rsidRPr="00BE6A07">
              <w:rPr>
                <w:rFonts w:ascii="Calibri Light" w:hAnsi="Calibri Light" w:cs="Calibri Light"/>
                <w:sz w:val="20"/>
                <w:szCs w:val="20"/>
              </w:rPr>
              <w:t>School’s scholarly performance through collaborative and synergistic activity.</w:t>
            </w:r>
            <w:r w:rsidR="00BE6A07">
              <w:rPr>
                <w:rFonts w:ascii="Calibri Light" w:hAnsi="Calibri Light" w:cs="Calibri Light"/>
                <w:sz w:val="20"/>
                <w:szCs w:val="20"/>
              </w:rPr>
              <w:t xml:space="preserve"> Include details on how the proposed CERC would nurture cross-unit research and scholarly activity.</w:t>
            </w:r>
          </w:p>
        </w:tc>
      </w:tr>
      <w:tr w:rsidR="00BE6A07" w:rsidRPr="00316E68" w14:paraId="2E9F5197" w14:textId="77777777" w:rsidTr="00BE6A07">
        <w:tc>
          <w:tcPr>
            <w:tcW w:w="10790" w:type="dxa"/>
            <w:tcBorders>
              <w:left w:val="single" w:sz="4" w:space="0" w:color="auto"/>
              <w:bottom w:val="single" w:sz="4" w:space="0" w:color="auto"/>
              <w:right w:val="single" w:sz="4" w:space="0" w:color="auto"/>
            </w:tcBorders>
          </w:tcPr>
          <w:p w14:paraId="7019F37F" w14:textId="77777777" w:rsidR="000E7BD8" w:rsidRPr="00DA59AD" w:rsidRDefault="000E7BD8" w:rsidP="00FB1685">
            <w:pPr>
              <w:spacing w:before="60" w:after="60"/>
              <w:rPr>
                <w:rFonts w:ascii="Calibri Light" w:hAnsi="Calibri Light" w:cs="Calibri Light"/>
                <w:sz w:val="20"/>
                <w:szCs w:val="20"/>
              </w:rPr>
            </w:pPr>
          </w:p>
        </w:tc>
      </w:tr>
      <w:tr w:rsidR="00BE6A07" w:rsidRPr="00316E68" w14:paraId="6AE5FF05" w14:textId="77777777" w:rsidTr="00BE6A07">
        <w:tc>
          <w:tcPr>
            <w:tcW w:w="10790" w:type="dxa"/>
            <w:tcBorders>
              <w:top w:val="single" w:sz="4" w:space="0" w:color="auto"/>
              <w:left w:val="single" w:sz="4" w:space="0" w:color="auto"/>
              <w:right w:val="single" w:sz="4" w:space="0" w:color="auto"/>
            </w:tcBorders>
            <w:shd w:val="clear" w:color="auto" w:fill="D9D9D9" w:themeFill="background1" w:themeFillShade="D9"/>
          </w:tcPr>
          <w:p w14:paraId="0BDAFB43" w14:textId="06644816" w:rsidR="000E7BD8" w:rsidRDefault="000E7BD8" w:rsidP="00162CE8">
            <w:pPr>
              <w:rPr>
                <w:rFonts w:ascii="Calibri Light" w:hAnsi="Calibri Light" w:cs="Calibri Light"/>
                <w:sz w:val="20"/>
                <w:szCs w:val="20"/>
              </w:rPr>
            </w:pPr>
            <w:r>
              <w:rPr>
                <w:rFonts w:ascii="Calibri Light" w:hAnsi="Calibri Light" w:cs="Calibri Light"/>
                <w:sz w:val="20"/>
                <w:szCs w:val="20"/>
              </w:rPr>
              <w:t xml:space="preserve">What will be the value add of </w:t>
            </w:r>
            <w:r w:rsidR="00BE6A07">
              <w:rPr>
                <w:rFonts w:ascii="Calibri Light" w:hAnsi="Calibri Light" w:cs="Calibri Light"/>
                <w:sz w:val="20"/>
                <w:szCs w:val="20"/>
              </w:rPr>
              <w:t>the proposed Chair</w:t>
            </w:r>
            <w:r>
              <w:rPr>
                <w:rFonts w:ascii="Calibri Light" w:hAnsi="Calibri Light" w:cs="Calibri Light"/>
                <w:sz w:val="20"/>
                <w:szCs w:val="20"/>
              </w:rPr>
              <w:t xml:space="preserve"> to the University’s research profile?</w:t>
            </w:r>
            <w:r w:rsidR="00F40CAF">
              <w:rPr>
                <w:rFonts w:ascii="Calibri Light" w:hAnsi="Calibri Light" w:cs="Calibri Light"/>
                <w:sz w:val="20"/>
                <w:szCs w:val="20"/>
              </w:rPr>
              <w:t xml:space="preserve"> The discussion should include details on the University’s research strengths</w:t>
            </w:r>
            <w:r w:rsidR="00BE6A07">
              <w:rPr>
                <w:rFonts w:ascii="Calibri Light" w:hAnsi="Calibri Light" w:cs="Calibri Light"/>
                <w:sz w:val="20"/>
                <w:szCs w:val="20"/>
              </w:rPr>
              <w:t xml:space="preserve"> and international reputation</w:t>
            </w:r>
            <w:r w:rsidR="00F40CAF">
              <w:rPr>
                <w:rFonts w:ascii="Calibri Light" w:hAnsi="Calibri Light" w:cs="Calibri Light"/>
                <w:sz w:val="20"/>
                <w:szCs w:val="20"/>
              </w:rPr>
              <w:t xml:space="preserve"> in the proposed </w:t>
            </w:r>
            <w:r w:rsidR="000C21F3">
              <w:rPr>
                <w:rFonts w:ascii="Calibri Light" w:hAnsi="Calibri Light" w:cs="Calibri Light"/>
                <w:sz w:val="20"/>
                <w:szCs w:val="20"/>
              </w:rPr>
              <w:t>area</w:t>
            </w:r>
            <w:r w:rsidR="00BE6A07">
              <w:rPr>
                <w:rFonts w:ascii="Calibri Light" w:hAnsi="Calibri Light" w:cs="Calibri Light"/>
                <w:sz w:val="20"/>
                <w:szCs w:val="20"/>
              </w:rPr>
              <w:t>.</w:t>
            </w:r>
          </w:p>
        </w:tc>
      </w:tr>
      <w:tr w:rsidR="000E7BD8" w:rsidRPr="00316E68" w14:paraId="75F74D79" w14:textId="77777777" w:rsidTr="00BE6A07">
        <w:tc>
          <w:tcPr>
            <w:tcW w:w="10790" w:type="dxa"/>
            <w:tcBorders>
              <w:left w:val="single" w:sz="4" w:space="0" w:color="auto"/>
              <w:bottom w:val="single" w:sz="4" w:space="0" w:color="auto"/>
              <w:right w:val="single" w:sz="4" w:space="0" w:color="auto"/>
            </w:tcBorders>
          </w:tcPr>
          <w:p w14:paraId="1475602D" w14:textId="77777777" w:rsidR="000E7BD8" w:rsidRDefault="000E7BD8" w:rsidP="00FB1685">
            <w:pPr>
              <w:spacing w:before="60" w:after="60"/>
              <w:rPr>
                <w:rFonts w:ascii="Calibri Light" w:hAnsi="Calibri Light" w:cs="Calibri Light"/>
                <w:sz w:val="20"/>
                <w:szCs w:val="20"/>
              </w:rPr>
            </w:pPr>
          </w:p>
        </w:tc>
      </w:tr>
      <w:tr w:rsidR="00BE6A07" w:rsidRPr="00316E68" w14:paraId="3BE594E2" w14:textId="77777777" w:rsidTr="00BE6A07">
        <w:tc>
          <w:tcPr>
            <w:tcW w:w="10790" w:type="dxa"/>
            <w:tcBorders>
              <w:top w:val="single" w:sz="4" w:space="0" w:color="auto"/>
              <w:left w:val="single" w:sz="4" w:space="0" w:color="auto"/>
              <w:right w:val="single" w:sz="4" w:space="0" w:color="auto"/>
            </w:tcBorders>
            <w:shd w:val="clear" w:color="auto" w:fill="D9D9D9" w:themeFill="background1" w:themeFillShade="D9"/>
          </w:tcPr>
          <w:p w14:paraId="2B6424D4" w14:textId="089BAD82" w:rsidR="000E7BD8" w:rsidRDefault="00F40CAF" w:rsidP="00162CE8">
            <w:pPr>
              <w:rPr>
                <w:rFonts w:ascii="Calibri Light" w:hAnsi="Calibri Light" w:cs="Calibri Light"/>
                <w:sz w:val="20"/>
                <w:szCs w:val="20"/>
              </w:rPr>
            </w:pPr>
            <w:r>
              <w:rPr>
                <w:rFonts w:ascii="Calibri Light" w:hAnsi="Calibri Light" w:cs="Calibri Light"/>
                <w:sz w:val="20"/>
                <w:szCs w:val="20"/>
              </w:rPr>
              <w:t>What are the plans to leverage additional resources to promote knowledge mobilization and translation through partnerships with the private and public sectors, other academic</w:t>
            </w:r>
            <w:r w:rsidR="00BE6A07">
              <w:rPr>
                <w:rFonts w:ascii="Calibri Light" w:hAnsi="Calibri Light" w:cs="Calibri Light"/>
                <w:sz w:val="20"/>
                <w:szCs w:val="20"/>
              </w:rPr>
              <w:t xml:space="preserve"> institutions, not-for-profit, and/or philanthropic organizations.</w:t>
            </w:r>
            <w:r w:rsidR="000E7BD8">
              <w:rPr>
                <w:rFonts w:ascii="Calibri Light" w:hAnsi="Calibri Light" w:cs="Calibri Light"/>
                <w:sz w:val="20"/>
                <w:szCs w:val="20"/>
              </w:rPr>
              <w:t xml:space="preserve"> </w:t>
            </w:r>
          </w:p>
        </w:tc>
      </w:tr>
      <w:tr w:rsidR="000E7BD8" w:rsidRPr="00316E68" w14:paraId="5C99358E" w14:textId="77777777" w:rsidTr="00BE6A07">
        <w:tc>
          <w:tcPr>
            <w:tcW w:w="10790" w:type="dxa"/>
            <w:tcBorders>
              <w:left w:val="single" w:sz="4" w:space="0" w:color="auto"/>
              <w:bottom w:val="single" w:sz="4" w:space="0" w:color="auto"/>
              <w:right w:val="single" w:sz="4" w:space="0" w:color="auto"/>
            </w:tcBorders>
          </w:tcPr>
          <w:p w14:paraId="718D80F5" w14:textId="77777777" w:rsidR="000E7BD8" w:rsidRDefault="000E7BD8" w:rsidP="00FB1685">
            <w:pPr>
              <w:spacing w:before="60" w:after="60"/>
              <w:rPr>
                <w:rFonts w:ascii="Calibri Light" w:hAnsi="Calibri Light" w:cs="Calibri Light"/>
                <w:sz w:val="20"/>
                <w:szCs w:val="20"/>
              </w:rPr>
            </w:pPr>
          </w:p>
        </w:tc>
      </w:tr>
    </w:tbl>
    <w:p w14:paraId="53086ADE" w14:textId="2814018B" w:rsidR="0089348F" w:rsidRDefault="00BE6A07" w:rsidP="00FB1685">
      <w:pPr>
        <w:spacing w:before="120" w:after="120"/>
        <w:rPr>
          <w:b/>
          <w:bCs/>
          <w:color w:val="00539B"/>
        </w:rPr>
      </w:pPr>
      <w:r>
        <w:rPr>
          <w:b/>
          <w:bCs/>
          <w:color w:val="00539B"/>
        </w:rPr>
        <w:t xml:space="preserve">STRATEGIC </w:t>
      </w:r>
      <w:r w:rsidR="00A27863">
        <w:rPr>
          <w:b/>
          <w:bCs/>
          <w:color w:val="00539B"/>
        </w:rPr>
        <w:t xml:space="preserve">ALIGNMENT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A27863" w:rsidRPr="00316E68" w14:paraId="3C978749" w14:textId="77777777" w:rsidTr="00162CE8">
        <w:trPr>
          <w:trHeight w:val="240"/>
        </w:trPr>
        <w:tc>
          <w:tcPr>
            <w:tcW w:w="10790" w:type="dxa"/>
            <w:tcBorders>
              <w:top w:val="single" w:sz="4" w:space="0" w:color="auto"/>
              <w:left w:val="single" w:sz="4" w:space="0" w:color="auto"/>
              <w:right w:val="single" w:sz="4" w:space="0" w:color="auto"/>
            </w:tcBorders>
            <w:shd w:val="clear" w:color="auto" w:fill="D9D9D9" w:themeFill="background1" w:themeFillShade="D9"/>
          </w:tcPr>
          <w:p w14:paraId="75E47A32" w14:textId="77777777" w:rsidR="00A27863" w:rsidRPr="007B27E8" w:rsidRDefault="00A27863" w:rsidP="00162CE8">
            <w:pPr>
              <w:rPr>
                <w:rFonts w:ascii="Calibri Light" w:hAnsi="Calibri Light" w:cs="Calibri Light"/>
                <w:b/>
                <w:bCs/>
                <w:sz w:val="20"/>
                <w:szCs w:val="20"/>
              </w:rPr>
            </w:pPr>
            <w:r w:rsidRPr="007B27E8">
              <w:rPr>
                <w:rFonts w:ascii="Calibri Light" w:hAnsi="Calibri Light" w:cs="Calibri Light"/>
                <w:b/>
                <w:bCs/>
                <w:sz w:val="20"/>
                <w:szCs w:val="20"/>
              </w:rPr>
              <w:t>Alignment with CERC program objectives</w:t>
            </w:r>
          </w:p>
          <w:p w14:paraId="5930B4DE" w14:textId="77777777" w:rsidR="00A27863" w:rsidRPr="007B27E8" w:rsidRDefault="00A27863" w:rsidP="00162CE8">
            <w:pPr>
              <w:rPr>
                <w:rFonts w:ascii="Calibri Light" w:hAnsi="Calibri Light" w:cs="Calibri Light"/>
                <w:sz w:val="20"/>
                <w:szCs w:val="20"/>
              </w:rPr>
            </w:pPr>
            <w:r w:rsidRPr="007B27E8">
              <w:rPr>
                <w:rFonts w:ascii="Calibri Light" w:hAnsi="Calibri Light" w:cs="Calibri Light"/>
                <w:sz w:val="18"/>
                <w:szCs w:val="18"/>
              </w:rPr>
              <w:t xml:space="preserve">Describe how the thematic area will address the </w:t>
            </w:r>
            <w:hyperlink r:id="rId9" w:history="1">
              <w:r w:rsidRPr="007B27E8">
                <w:rPr>
                  <w:rStyle w:val="Hyperlink"/>
                  <w:rFonts w:ascii="Calibri Light" w:hAnsi="Calibri Light" w:cs="Calibri Light"/>
                  <w:sz w:val="18"/>
                  <w:szCs w:val="18"/>
                </w:rPr>
                <w:t>CERC program objectives</w:t>
              </w:r>
            </w:hyperlink>
            <w:r w:rsidRPr="007B27E8">
              <w:rPr>
                <w:rFonts w:ascii="Calibri Light" w:hAnsi="Calibri Light" w:cs="Calibri Light"/>
                <w:sz w:val="18"/>
                <w:szCs w:val="18"/>
              </w:rPr>
              <w:t xml:space="preserve">. </w:t>
            </w:r>
          </w:p>
        </w:tc>
      </w:tr>
      <w:tr w:rsidR="00A27863" w:rsidRPr="00316E68" w14:paraId="21FDC306" w14:textId="77777777" w:rsidTr="00E90B1F">
        <w:trPr>
          <w:trHeight w:val="240"/>
        </w:trPr>
        <w:tc>
          <w:tcPr>
            <w:tcW w:w="10790" w:type="dxa"/>
            <w:tcBorders>
              <w:left w:val="single" w:sz="4" w:space="0" w:color="auto"/>
              <w:bottom w:val="single" w:sz="4" w:space="0" w:color="auto"/>
              <w:right w:val="single" w:sz="4" w:space="0" w:color="auto"/>
            </w:tcBorders>
          </w:tcPr>
          <w:p w14:paraId="1C2DBECF" w14:textId="77777777" w:rsidR="00A27863" w:rsidRPr="00DA59AD" w:rsidRDefault="00A27863" w:rsidP="00FB1685">
            <w:pPr>
              <w:spacing w:before="60" w:after="60"/>
              <w:rPr>
                <w:rFonts w:ascii="Calibri Light" w:hAnsi="Calibri Light" w:cs="Calibri Light"/>
                <w:sz w:val="20"/>
                <w:szCs w:val="20"/>
              </w:rPr>
            </w:pPr>
          </w:p>
        </w:tc>
      </w:tr>
      <w:tr w:rsidR="00A27863" w:rsidRPr="00316E68" w14:paraId="478E03BA" w14:textId="77777777" w:rsidTr="00E90B1F">
        <w:trPr>
          <w:trHeight w:val="240"/>
        </w:trPr>
        <w:tc>
          <w:tcPr>
            <w:tcW w:w="10790" w:type="dxa"/>
            <w:tcBorders>
              <w:top w:val="single" w:sz="4" w:space="0" w:color="auto"/>
              <w:left w:val="single" w:sz="4" w:space="0" w:color="auto"/>
              <w:right w:val="single" w:sz="4" w:space="0" w:color="auto"/>
            </w:tcBorders>
            <w:shd w:val="clear" w:color="auto" w:fill="D9D9D9" w:themeFill="background1" w:themeFillShade="D9"/>
          </w:tcPr>
          <w:p w14:paraId="41DC4016" w14:textId="70484877" w:rsidR="00A27863" w:rsidRPr="00A27863" w:rsidRDefault="00A27863" w:rsidP="00A27863">
            <w:pPr>
              <w:rPr>
                <w:rFonts w:ascii="Calibri Light" w:hAnsi="Calibri Light" w:cs="Calibri Light"/>
                <w:b/>
                <w:bCs/>
                <w:sz w:val="20"/>
                <w:szCs w:val="20"/>
              </w:rPr>
            </w:pPr>
            <w:r w:rsidRPr="00A27863">
              <w:rPr>
                <w:rFonts w:ascii="Calibri Light" w:hAnsi="Calibri Light" w:cs="Calibri Light"/>
                <w:b/>
                <w:bCs/>
                <w:sz w:val="20"/>
                <w:szCs w:val="20"/>
              </w:rPr>
              <w:t>Alignment with Government of Canada’s Science, Technology and Innovation Priorities</w:t>
            </w:r>
          </w:p>
          <w:p w14:paraId="56885768" w14:textId="2A8E5A0B" w:rsidR="00A27863" w:rsidRPr="00DA59AD" w:rsidRDefault="00A27863" w:rsidP="00A27863">
            <w:pPr>
              <w:rPr>
                <w:rFonts w:ascii="Calibri Light" w:hAnsi="Calibri Light" w:cs="Calibri Light"/>
                <w:sz w:val="20"/>
                <w:szCs w:val="20"/>
              </w:rPr>
            </w:pPr>
            <w:r w:rsidRPr="00A27863">
              <w:rPr>
                <w:rFonts w:ascii="Calibri Light" w:hAnsi="Calibri Light" w:cs="Calibri Light"/>
                <w:sz w:val="18"/>
                <w:szCs w:val="18"/>
              </w:rPr>
              <w:t xml:space="preserve">CERC Chairs are awarded in priority areas established by the Government of Canada. Provide details on how the thematic area will advance one or more of the </w:t>
            </w:r>
            <w:hyperlink r:id="rId10" w:history="1">
              <w:r w:rsidRPr="00A27863">
                <w:rPr>
                  <w:rStyle w:val="Hyperlink"/>
                  <w:rFonts w:ascii="Calibri Light" w:hAnsi="Calibri Light" w:cs="Calibri Light"/>
                  <w:sz w:val="18"/>
                  <w:szCs w:val="18"/>
                </w:rPr>
                <w:t>ST&amp;I priorities</w:t>
              </w:r>
            </w:hyperlink>
            <w:r w:rsidRPr="00A27863">
              <w:rPr>
                <w:rFonts w:ascii="Calibri Light" w:hAnsi="Calibri Light" w:cs="Calibri Light"/>
                <w:sz w:val="18"/>
                <w:szCs w:val="18"/>
              </w:rPr>
              <w:t>.</w:t>
            </w:r>
          </w:p>
        </w:tc>
      </w:tr>
      <w:tr w:rsidR="00A27863" w:rsidRPr="00316E68" w14:paraId="5DFFEA60" w14:textId="77777777" w:rsidTr="00E90B1F">
        <w:trPr>
          <w:trHeight w:val="240"/>
        </w:trPr>
        <w:tc>
          <w:tcPr>
            <w:tcW w:w="10790" w:type="dxa"/>
            <w:tcBorders>
              <w:left w:val="single" w:sz="4" w:space="0" w:color="auto"/>
              <w:bottom w:val="single" w:sz="4" w:space="0" w:color="auto"/>
              <w:right w:val="single" w:sz="4" w:space="0" w:color="auto"/>
            </w:tcBorders>
          </w:tcPr>
          <w:p w14:paraId="5AD950DC" w14:textId="77777777" w:rsidR="00A27863" w:rsidRPr="00DA59AD" w:rsidRDefault="00A27863" w:rsidP="00FB1685">
            <w:pPr>
              <w:spacing w:before="60" w:after="60"/>
              <w:rPr>
                <w:rFonts w:ascii="Calibri Light" w:hAnsi="Calibri Light" w:cs="Calibri Light"/>
                <w:sz w:val="20"/>
                <w:szCs w:val="20"/>
              </w:rPr>
            </w:pPr>
          </w:p>
        </w:tc>
      </w:tr>
    </w:tbl>
    <w:p w14:paraId="1725162F" w14:textId="48D787D0" w:rsidR="0089348F" w:rsidRPr="00340715" w:rsidRDefault="0089348F" w:rsidP="00FB1685">
      <w:pPr>
        <w:spacing w:before="120" w:after="120"/>
        <w:rPr>
          <w:b/>
          <w:bCs/>
          <w:color w:val="00539B"/>
        </w:rPr>
      </w:pPr>
      <w:r>
        <w:rPr>
          <w:b/>
          <w:bCs/>
          <w:color w:val="00539B"/>
        </w:rPr>
        <w:t>INSTITUTIONAL SUPPORT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E90B1F" w:rsidRPr="00316E68" w14:paraId="04065B07" w14:textId="77777777" w:rsidTr="00F40CAF">
        <w:tc>
          <w:tcPr>
            <w:tcW w:w="10790" w:type="dxa"/>
            <w:tcBorders>
              <w:top w:val="single" w:sz="4" w:space="0" w:color="auto"/>
              <w:left w:val="single" w:sz="4" w:space="0" w:color="auto"/>
              <w:right w:val="single" w:sz="4" w:space="0" w:color="auto"/>
            </w:tcBorders>
            <w:shd w:val="clear" w:color="auto" w:fill="D9D9D9" w:themeFill="background1" w:themeFillShade="D9"/>
          </w:tcPr>
          <w:p w14:paraId="26DCE9E9" w14:textId="0F5FE38D" w:rsidR="00E90B1F" w:rsidRDefault="00E90B1F" w:rsidP="000E7BD8">
            <w:pPr>
              <w:rPr>
                <w:rFonts w:ascii="Calibri Light" w:hAnsi="Calibri Light" w:cs="Calibri Light"/>
                <w:sz w:val="20"/>
                <w:szCs w:val="20"/>
              </w:rPr>
            </w:pPr>
            <w:r>
              <w:rPr>
                <w:rFonts w:ascii="Calibri Light" w:hAnsi="Calibri Light" w:cs="Calibri Light"/>
                <w:sz w:val="20"/>
                <w:szCs w:val="20"/>
              </w:rPr>
              <w:t xml:space="preserve">What is the </w:t>
            </w:r>
            <w:r w:rsidR="00A56B57">
              <w:rPr>
                <w:rFonts w:ascii="Calibri Light" w:hAnsi="Calibri Light" w:cs="Calibri Light"/>
                <w:sz w:val="20"/>
                <w:szCs w:val="20"/>
              </w:rPr>
              <w:t xml:space="preserve">Department and </w:t>
            </w:r>
            <w:r>
              <w:rPr>
                <w:rFonts w:ascii="Calibri Light" w:hAnsi="Calibri Light" w:cs="Calibri Light"/>
                <w:sz w:val="20"/>
                <w:szCs w:val="20"/>
              </w:rPr>
              <w:t xml:space="preserve">Faculty/School’s commitment and strategies for supporting </w:t>
            </w:r>
            <w:r w:rsidR="00F40CAF">
              <w:rPr>
                <w:rFonts w:ascii="Calibri Light" w:hAnsi="Calibri Light" w:cs="Calibri Light"/>
                <w:sz w:val="20"/>
                <w:szCs w:val="20"/>
              </w:rPr>
              <w:t xml:space="preserve">the </w:t>
            </w:r>
            <w:r w:rsidR="00BE6A07">
              <w:rPr>
                <w:rFonts w:ascii="Calibri Light" w:hAnsi="Calibri Light" w:cs="Calibri Light"/>
                <w:sz w:val="20"/>
                <w:szCs w:val="20"/>
              </w:rPr>
              <w:t>proposed chair</w:t>
            </w:r>
            <w:r>
              <w:rPr>
                <w:rFonts w:ascii="Calibri Light" w:hAnsi="Calibri Light" w:cs="Calibri Light"/>
                <w:sz w:val="20"/>
                <w:szCs w:val="20"/>
              </w:rPr>
              <w:t xml:space="preserve"> with onboarding, mentoring, start-up funds, graduate assistantships, office space, research space, </w:t>
            </w:r>
            <w:r w:rsidR="00F40CAF">
              <w:rPr>
                <w:rFonts w:ascii="Calibri Light" w:hAnsi="Calibri Light" w:cs="Calibri Light"/>
                <w:sz w:val="20"/>
                <w:szCs w:val="20"/>
              </w:rPr>
              <w:t>etc.</w:t>
            </w:r>
            <w:r>
              <w:rPr>
                <w:rFonts w:ascii="Calibri Light" w:hAnsi="Calibri Light" w:cs="Calibri Light"/>
                <w:sz w:val="20"/>
                <w:szCs w:val="20"/>
              </w:rPr>
              <w:t>?</w:t>
            </w:r>
          </w:p>
        </w:tc>
      </w:tr>
      <w:tr w:rsidR="00F40CAF" w:rsidRPr="00316E68" w14:paraId="3EFDC447" w14:textId="77777777" w:rsidTr="00F40CAF">
        <w:tc>
          <w:tcPr>
            <w:tcW w:w="10790" w:type="dxa"/>
            <w:tcBorders>
              <w:left w:val="single" w:sz="4" w:space="0" w:color="auto"/>
              <w:bottom w:val="single" w:sz="4" w:space="0" w:color="auto"/>
              <w:right w:val="single" w:sz="4" w:space="0" w:color="auto"/>
            </w:tcBorders>
          </w:tcPr>
          <w:p w14:paraId="746E1A8F" w14:textId="77777777" w:rsidR="00F40CAF" w:rsidRDefault="00F40CAF" w:rsidP="00FB1685">
            <w:pPr>
              <w:spacing w:before="60" w:after="60"/>
              <w:rPr>
                <w:rFonts w:ascii="Calibri Light" w:hAnsi="Calibri Light" w:cs="Calibri Light"/>
                <w:sz w:val="20"/>
                <w:szCs w:val="20"/>
              </w:rPr>
            </w:pPr>
          </w:p>
        </w:tc>
      </w:tr>
      <w:tr w:rsidR="00E90B1F" w:rsidRPr="00316E68" w14:paraId="2833927C" w14:textId="77777777" w:rsidTr="00F40CAF">
        <w:tc>
          <w:tcPr>
            <w:tcW w:w="10790" w:type="dxa"/>
            <w:tcBorders>
              <w:top w:val="single" w:sz="4" w:space="0" w:color="auto"/>
              <w:left w:val="single" w:sz="4" w:space="0" w:color="auto"/>
              <w:right w:val="single" w:sz="4" w:space="0" w:color="auto"/>
            </w:tcBorders>
            <w:shd w:val="clear" w:color="auto" w:fill="D9D9D9" w:themeFill="background1" w:themeFillShade="D9"/>
          </w:tcPr>
          <w:p w14:paraId="7B4BDB93" w14:textId="2A50D23A" w:rsidR="00E90B1F" w:rsidRPr="00DA59AD" w:rsidRDefault="00F40CAF" w:rsidP="000E7BD8">
            <w:pPr>
              <w:rPr>
                <w:rFonts w:ascii="Calibri Light" w:hAnsi="Calibri Light" w:cs="Calibri Light"/>
                <w:sz w:val="20"/>
                <w:szCs w:val="20"/>
              </w:rPr>
            </w:pPr>
            <w:r>
              <w:rPr>
                <w:rFonts w:ascii="Calibri Light" w:hAnsi="Calibri Light" w:cs="Calibri Light"/>
                <w:sz w:val="20"/>
                <w:szCs w:val="20"/>
              </w:rPr>
              <w:t>Outline plans to sustain the research advantage created by the proposed Chair after the Cha</w:t>
            </w:r>
            <w:r w:rsidR="00BE6A07">
              <w:rPr>
                <w:rFonts w:ascii="Calibri Light" w:hAnsi="Calibri Light" w:cs="Calibri Light"/>
                <w:sz w:val="20"/>
                <w:szCs w:val="20"/>
              </w:rPr>
              <w:t>i</w:t>
            </w:r>
            <w:r>
              <w:rPr>
                <w:rFonts w:ascii="Calibri Light" w:hAnsi="Calibri Light" w:cs="Calibri Light"/>
                <w:sz w:val="20"/>
                <w:szCs w:val="20"/>
              </w:rPr>
              <w:t xml:space="preserve">r </w:t>
            </w:r>
            <w:r w:rsidR="000C21F3">
              <w:rPr>
                <w:rFonts w:ascii="Calibri Light" w:hAnsi="Calibri Light" w:cs="Calibri Light"/>
                <w:sz w:val="20"/>
                <w:szCs w:val="20"/>
              </w:rPr>
              <w:t xml:space="preserve">term </w:t>
            </w:r>
            <w:r>
              <w:rPr>
                <w:rFonts w:ascii="Calibri Light" w:hAnsi="Calibri Light" w:cs="Calibri Light"/>
                <w:sz w:val="20"/>
                <w:szCs w:val="20"/>
              </w:rPr>
              <w:t>ends, including retention of the Chair beyond the term of the award.</w:t>
            </w:r>
            <w:r w:rsidR="00E90B1F">
              <w:rPr>
                <w:rFonts w:ascii="Calibri Light" w:hAnsi="Calibri Light" w:cs="Calibri Light"/>
                <w:sz w:val="20"/>
                <w:szCs w:val="20"/>
              </w:rPr>
              <w:t xml:space="preserve"> </w:t>
            </w:r>
          </w:p>
        </w:tc>
      </w:tr>
      <w:tr w:rsidR="00F40CAF" w:rsidRPr="00316E68" w14:paraId="1FC7F2D3" w14:textId="77777777" w:rsidTr="00F40CAF">
        <w:tc>
          <w:tcPr>
            <w:tcW w:w="10790" w:type="dxa"/>
            <w:tcBorders>
              <w:left w:val="single" w:sz="4" w:space="0" w:color="auto"/>
              <w:bottom w:val="single" w:sz="4" w:space="0" w:color="auto"/>
              <w:right w:val="single" w:sz="4" w:space="0" w:color="auto"/>
            </w:tcBorders>
          </w:tcPr>
          <w:p w14:paraId="7B705709" w14:textId="77777777" w:rsidR="00F40CAF" w:rsidRDefault="00F40CAF" w:rsidP="00FB1685">
            <w:pPr>
              <w:spacing w:before="60" w:after="60"/>
              <w:rPr>
                <w:rFonts w:ascii="Calibri Light" w:hAnsi="Calibri Light" w:cs="Calibri Light"/>
                <w:sz w:val="20"/>
                <w:szCs w:val="20"/>
              </w:rPr>
            </w:pPr>
          </w:p>
        </w:tc>
      </w:tr>
      <w:tr w:rsidR="00E90B1F" w:rsidRPr="00316E68" w14:paraId="300A7B96" w14:textId="77777777" w:rsidTr="00F40CAF">
        <w:tc>
          <w:tcPr>
            <w:tcW w:w="10790" w:type="dxa"/>
            <w:tcBorders>
              <w:top w:val="single" w:sz="4" w:space="0" w:color="auto"/>
              <w:left w:val="single" w:sz="4" w:space="0" w:color="auto"/>
              <w:right w:val="single" w:sz="4" w:space="0" w:color="auto"/>
            </w:tcBorders>
            <w:shd w:val="clear" w:color="auto" w:fill="D9D9D9" w:themeFill="background1" w:themeFillShade="D9"/>
          </w:tcPr>
          <w:p w14:paraId="5D877118" w14:textId="32FB09C0" w:rsidR="00E90B1F" w:rsidRDefault="00BE6A07" w:rsidP="000E7BD8">
            <w:pPr>
              <w:rPr>
                <w:rFonts w:ascii="Calibri Light" w:hAnsi="Calibri Light" w:cs="Calibri Light"/>
                <w:sz w:val="20"/>
                <w:szCs w:val="20"/>
              </w:rPr>
            </w:pPr>
            <w:r>
              <w:rPr>
                <w:rFonts w:ascii="Calibri Light" w:hAnsi="Calibri Light" w:cs="Calibri Light"/>
                <w:sz w:val="20"/>
                <w:szCs w:val="20"/>
              </w:rPr>
              <w:t>Outline the EDI commitment for the proposed Chair. This could include details on the level of support provided to the Chairholder in helping to establish and sustain an equitable, diverse, and inclusive research team and environment.</w:t>
            </w:r>
          </w:p>
        </w:tc>
      </w:tr>
      <w:tr w:rsidR="00F40CAF" w:rsidRPr="00316E68" w14:paraId="7D860F64" w14:textId="77777777" w:rsidTr="00F40CAF">
        <w:tc>
          <w:tcPr>
            <w:tcW w:w="10790" w:type="dxa"/>
            <w:tcBorders>
              <w:left w:val="single" w:sz="4" w:space="0" w:color="auto"/>
              <w:bottom w:val="single" w:sz="4" w:space="0" w:color="auto"/>
              <w:right w:val="single" w:sz="4" w:space="0" w:color="auto"/>
            </w:tcBorders>
          </w:tcPr>
          <w:p w14:paraId="328D9B28" w14:textId="77777777" w:rsidR="00F40CAF" w:rsidRDefault="00F40CAF" w:rsidP="00FB1685">
            <w:pPr>
              <w:spacing w:before="60" w:after="60"/>
              <w:rPr>
                <w:rFonts w:ascii="Calibri Light" w:hAnsi="Calibri Light" w:cs="Calibri Light"/>
                <w:sz w:val="20"/>
                <w:szCs w:val="20"/>
              </w:rPr>
            </w:pPr>
          </w:p>
        </w:tc>
      </w:tr>
    </w:tbl>
    <w:p w14:paraId="10C93EC7" w14:textId="2C65BD56" w:rsidR="00340715" w:rsidRDefault="0089348F" w:rsidP="00FB1685">
      <w:pPr>
        <w:spacing w:before="120" w:after="120"/>
        <w:rPr>
          <w:b/>
          <w:bCs/>
          <w:color w:val="00539B"/>
        </w:rPr>
      </w:pPr>
      <w:r>
        <w:rPr>
          <w:b/>
          <w:bCs/>
          <w:color w:val="00539B"/>
        </w:rPr>
        <w:t>RECRUITMENT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89348F" w:rsidRPr="00316E68" w14:paraId="487D473C" w14:textId="77777777" w:rsidTr="0089348F">
        <w:tc>
          <w:tcPr>
            <w:tcW w:w="10790" w:type="dxa"/>
            <w:tcBorders>
              <w:top w:val="single" w:sz="4" w:space="0" w:color="auto"/>
              <w:left w:val="single" w:sz="4" w:space="0" w:color="auto"/>
              <w:right w:val="single" w:sz="4" w:space="0" w:color="auto"/>
            </w:tcBorders>
            <w:shd w:val="clear" w:color="auto" w:fill="D9D9D9" w:themeFill="background1" w:themeFillShade="D9"/>
          </w:tcPr>
          <w:p w14:paraId="49BF3C68" w14:textId="622FC626" w:rsidR="0089348F" w:rsidRDefault="0089348F" w:rsidP="000C21F3">
            <w:pPr>
              <w:rPr>
                <w:rFonts w:ascii="Calibri Light" w:hAnsi="Calibri Light" w:cs="Calibri Light"/>
                <w:sz w:val="20"/>
                <w:szCs w:val="20"/>
              </w:rPr>
            </w:pPr>
            <w:r>
              <w:rPr>
                <w:rFonts w:ascii="Calibri Light" w:hAnsi="Calibri Light" w:cs="Calibri Light"/>
                <w:sz w:val="20"/>
                <w:szCs w:val="20"/>
              </w:rPr>
              <w:t>Provide details on the planned recruitment strategy, including a potential list of advertising venues (professional societies and associations) to reach a broad and diverse pool of candidates.</w:t>
            </w:r>
          </w:p>
        </w:tc>
      </w:tr>
      <w:tr w:rsidR="0089348F" w:rsidRPr="00316E68" w14:paraId="2BC92368" w14:textId="77777777" w:rsidTr="0089348F">
        <w:tc>
          <w:tcPr>
            <w:tcW w:w="10790" w:type="dxa"/>
            <w:tcBorders>
              <w:left w:val="single" w:sz="4" w:space="0" w:color="auto"/>
              <w:bottom w:val="single" w:sz="4" w:space="0" w:color="auto"/>
              <w:right w:val="single" w:sz="4" w:space="0" w:color="auto"/>
            </w:tcBorders>
          </w:tcPr>
          <w:p w14:paraId="6F1FA350" w14:textId="77777777" w:rsidR="0089348F" w:rsidRDefault="0089348F" w:rsidP="00FB1685">
            <w:pPr>
              <w:spacing w:before="60" w:after="60"/>
              <w:rPr>
                <w:rFonts w:ascii="Calibri Light" w:hAnsi="Calibri Light" w:cs="Calibri Light"/>
                <w:sz w:val="20"/>
                <w:szCs w:val="20"/>
              </w:rPr>
            </w:pPr>
          </w:p>
        </w:tc>
      </w:tr>
      <w:tr w:rsidR="0089348F" w:rsidRPr="00316E68" w14:paraId="106FDCC5" w14:textId="77777777" w:rsidTr="0089348F">
        <w:tc>
          <w:tcPr>
            <w:tcW w:w="10790" w:type="dxa"/>
            <w:tcBorders>
              <w:top w:val="single" w:sz="4" w:space="0" w:color="auto"/>
              <w:left w:val="single" w:sz="4" w:space="0" w:color="auto"/>
              <w:right w:val="single" w:sz="4" w:space="0" w:color="auto"/>
            </w:tcBorders>
            <w:shd w:val="clear" w:color="auto" w:fill="D9D9D9" w:themeFill="background1" w:themeFillShade="D9"/>
          </w:tcPr>
          <w:p w14:paraId="0922A064" w14:textId="77777777" w:rsidR="0089348F" w:rsidRDefault="0089348F" w:rsidP="000C21F3">
            <w:pPr>
              <w:rPr>
                <w:rFonts w:ascii="Calibri Light" w:hAnsi="Calibri Light" w:cs="Calibri Light"/>
                <w:sz w:val="20"/>
                <w:szCs w:val="20"/>
              </w:rPr>
            </w:pPr>
            <w:r>
              <w:rPr>
                <w:rFonts w:ascii="Calibri Light" w:hAnsi="Calibri Light" w:cs="Calibri Light"/>
                <w:sz w:val="20"/>
                <w:szCs w:val="20"/>
              </w:rPr>
              <w:t xml:space="preserve">Describe any anticipated challenges in the recruitment of candidates. </w:t>
            </w:r>
          </w:p>
        </w:tc>
      </w:tr>
      <w:tr w:rsidR="0089348F" w:rsidRPr="00316E68" w14:paraId="1C76B717" w14:textId="77777777" w:rsidTr="0089348F">
        <w:tc>
          <w:tcPr>
            <w:tcW w:w="10790" w:type="dxa"/>
            <w:tcBorders>
              <w:left w:val="single" w:sz="4" w:space="0" w:color="auto"/>
              <w:bottom w:val="single" w:sz="4" w:space="0" w:color="auto"/>
              <w:right w:val="single" w:sz="4" w:space="0" w:color="auto"/>
            </w:tcBorders>
          </w:tcPr>
          <w:p w14:paraId="2943789C" w14:textId="77777777" w:rsidR="0089348F" w:rsidRDefault="0089348F" w:rsidP="00FB1685">
            <w:pPr>
              <w:spacing w:before="60" w:after="60"/>
              <w:rPr>
                <w:rFonts w:ascii="Calibri Light" w:hAnsi="Calibri Light" w:cs="Calibri Light"/>
                <w:sz w:val="20"/>
                <w:szCs w:val="20"/>
              </w:rPr>
            </w:pPr>
          </w:p>
        </w:tc>
      </w:tr>
    </w:tbl>
    <w:p w14:paraId="39E52133" w14:textId="77777777" w:rsidR="000E7BD8" w:rsidRPr="000E7BD8" w:rsidRDefault="000E7BD8" w:rsidP="00BE6A07"/>
    <w:sectPr w:rsidR="000E7BD8" w:rsidRPr="000E7BD8" w:rsidSect="003C2BDB">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3425A" w14:textId="77777777" w:rsidR="00C83178" w:rsidRPr="00794F68" w:rsidRDefault="00C83178" w:rsidP="00794F68">
      <w:pPr>
        <w:spacing w:after="0" w:line="240" w:lineRule="auto"/>
      </w:pPr>
      <w:r>
        <w:separator/>
      </w:r>
    </w:p>
  </w:endnote>
  <w:endnote w:type="continuationSeparator" w:id="0">
    <w:p w14:paraId="44E1A793" w14:textId="77777777" w:rsidR="00C83178" w:rsidRPr="00794F68" w:rsidRDefault="00C83178" w:rsidP="00794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0B7BD" w14:textId="5532336E" w:rsidR="00DA59AD" w:rsidRDefault="000E7BD8" w:rsidP="00DA59AD">
    <w:pPr>
      <w:pStyle w:val="Footer"/>
      <w:tabs>
        <w:tab w:val="clear" w:pos="4680"/>
        <w:tab w:val="clear" w:pos="9360"/>
      </w:tabs>
      <w:rPr>
        <w:color w:val="595959" w:themeColor="text1" w:themeTint="A6"/>
        <w:sz w:val="18"/>
        <w:szCs w:val="20"/>
        <w:lang w:val="en-CA"/>
      </w:rPr>
    </w:pPr>
    <w:r>
      <w:rPr>
        <w:color w:val="595959" w:themeColor="text1" w:themeTint="A6"/>
        <w:sz w:val="18"/>
        <w:szCs w:val="20"/>
        <w:lang w:val="en-CA"/>
      </w:rPr>
      <w:t>CERC</w:t>
    </w:r>
    <w:r w:rsidR="00DA59AD">
      <w:rPr>
        <w:color w:val="595959" w:themeColor="text1" w:themeTint="A6"/>
        <w:sz w:val="18"/>
        <w:szCs w:val="20"/>
        <w:lang w:val="en-CA"/>
      </w:rPr>
      <w:t xml:space="preserve"> Expression of Interest</w:t>
    </w:r>
    <w:r w:rsidR="00DA59AD">
      <w:rPr>
        <w:color w:val="595959" w:themeColor="text1" w:themeTint="A6"/>
        <w:sz w:val="18"/>
        <w:szCs w:val="20"/>
        <w:lang w:val="en-CA"/>
      </w:rPr>
      <w:tab/>
    </w:r>
    <w:r w:rsidR="00DA59AD">
      <w:rPr>
        <w:color w:val="595959" w:themeColor="text1" w:themeTint="A6"/>
        <w:sz w:val="18"/>
        <w:szCs w:val="20"/>
        <w:lang w:val="en-CA"/>
      </w:rPr>
      <w:tab/>
    </w:r>
    <w:r w:rsidR="00DA59AD">
      <w:rPr>
        <w:color w:val="595959" w:themeColor="text1" w:themeTint="A6"/>
        <w:sz w:val="18"/>
        <w:szCs w:val="20"/>
        <w:lang w:val="en-CA"/>
      </w:rPr>
      <w:tab/>
    </w:r>
    <w:r w:rsidR="00DA59AD">
      <w:rPr>
        <w:color w:val="595959" w:themeColor="text1" w:themeTint="A6"/>
        <w:sz w:val="18"/>
        <w:szCs w:val="20"/>
        <w:lang w:val="en-CA"/>
      </w:rPr>
      <w:tab/>
    </w:r>
    <w:r w:rsidR="00DA59AD">
      <w:rPr>
        <w:color w:val="595959" w:themeColor="text1" w:themeTint="A6"/>
        <w:sz w:val="18"/>
        <w:szCs w:val="20"/>
        <w:lang w:val="en-CA"/>
      </w:rPr>
      <w:tab/>
    </w:r>
    <w:r w:rsidR="00DA59AD">
      <w:rPr>
        <w:color w:val="595959" w:themeColor="text1" w:themeTint="A6"/>
        <w:sz w:val="18"/>
        <w:szCs w:val="20"/>
        <w:lang w:val="en-CA"/>
      </w:rPr>
      <w:tab/>
    </w:r>
    <w:r w:rsidR="00DA59AD">
      <w:rPr>
        <w:color w:val="595959" w:themeColor="text1" w:themeTint="A6"/>
        <w:sz w:val="18"/>
        <w:szCs w:val="20"/>
        <w:lang w:val="en-CA"/>
      </w:rPr>
      <w:tab/>
    </w:r>
    <w:r w:rsidR="00DA59AD">
      <w:rPr>
        <w:color w:val="595959" w:themeColor="text1" w:themeTint="A6"/>
        <w:sz w:val="18"/>
        <w:szCs w:val="20"/>
        <w:lang w:val="en-CA"/>
      </w:rPr>
      <w:tab/>
    </w:r>
    <w:r w:rsidR="00DA59AD">
      <w:rPr>
        <w:color w:val="595959" w:themeColor="text1" w:themeTint="A6"/>
        <w:sz w:val="18"/>
        <w:szCs w:val="20"/>
        <w:lang w:val="en-CA"/>
      </w:rPr>
      <w:tab/>
    </w:r>
    <w:r w:rsidR="00DA59AD">
      <w:rPr>
        <w:color w:val="595959" w:themeColor="text1" w:themeTint="A6"/>
        <w:sz w:val="18"/>
        <w:szCs w:val="20"/>
        <w:lang w:val="en-CA"/>
      </w:rPr>
      <w:tab/>
    </w:r>
    <w:r w:rsidR="00DA59AD">
      <w:rPr>
        <w:color w:val="595959" w:themeColor="text1" w:themeTint="A6"/>
        <w:sz w:val="18"/>
        <w:szCs w:val="20"/>
        <w:lang w:val="en-CA"/>
      </w:rPr>
      <w:tab/>
    </w:r>
    <w:r w:rsidR="005662F8">
      <w:rPr>
        <w:color w:val="595959" w:themeColor="text1" w:themeTint="A6"/>
        <w:sz w:val="18"/>
        <w:szCs w:val="20"/>
        <w:lang w:val="en-CA"/>
      </w:rPr>
      <w:t xml:space="preserve">Page </w:t>
    </w:r>
    <w:r w:rsidR="005662F8" w:rsidRPr="00794F68">
      <w:rPr>
        <w:color w:val="595959" w:themeColor="text1" w:themeTint="A6"/>
        <w:sz w:val="18"/>
        <w:szCs w:val="20"/>
        <w:lang w:val="en-CA"/>
      </w:rPr>
      <w:fldChar w:fldCharType="begin"/>
    </w:r>
    <w:r w:rsidR="005662F8" w:rsidRPr="00794F68">
      <w:rPr>
        <w:color w:val="595959" w:themeColor="text1" w:themeTint="A6"/>
        <w:sz w:val="18"/>
        <w:szCs w:val="20"/>
        <w:lang w:val="en-CA"/>
      </w:rPr>
      <w:instrText xml:space="preserve"> PAGE   \* MERGEFORMAT </w:instrText>
    </w:r>
    <w:r w:rsidR="005662F8" w:rsidRPr="00794F68">
      <w:rPr>
        <w:color w:val="595959" w:themeColor="text1" w:themeTint="A6"/>
        <w:sz w:val="18"/>
        <w:szCs w:val="20"/>
        <w:lang w:val="en-CA"/>
      </w:rPr>
      <w:fldChar w:fldCharType="separate"/>
    </w:r>
    <w:r w:rsidR="006E4EB5">
      <w:rPr>
        <w:noProof/>
        <w:color w:val="595959" w:themeColor="text1" w:themeTint="A6"/>
        <w:sz w:val="18"/>
        <w:szCs w:val="20"/>
        <w:lang w:val="en-CA"/>
      </w:rPr>
      <w:t>2</w:t>
    </w:r>
    <w:r w:rsidR="005662F8" w:rsidRPr="00794F68">
      <w:rPr>
        <w:color w:val="595959" w:themeColor="text1" w:themeTint="A6"/>
        <w:sz w:val="18"/>
        <w:szCs w:val="20"/>
        <w:lang w:val="en-CA"/>
      </w:rPr>
      <w:fldChar w:fldCharType="end"/>
    </w:r>
  </w:p>
  <w:p w14:paraId="70B9C65A" w14:textId="30BEC9E1" w:rsidR="005662F8" w:rsidRPr="00DA59AD" w:rsidRDefault="00B82E09" w:rsidP="00DA59AD">
    <w:pPr>
      <w:pStyle w:val="Footer"/>
      <w:tabs>
        <w:tab w:val="left" w:pos="9900"/>
      </w:tabs>
      <w:rPr>
        <w:color w:val="595959" w:themeColor="text1" w:themeTint="A6"/>
        <w:sz w:val="18"/>
        <w:szCs w:val="20"/>
        <w:lang w:val="en-CA"/>
      </w:rPr>
    </w:pPr>
    <w:r w:rsidRPr="00044B2D">
      <w:rPr>
        <w:color w:val="595959" w:themeColor="text1" w:themeTint="A6"/>
        <w:sz w:val="18"/>
        <w:szCs w:val="20"/>
        <w:lang w:val="en-CA"/>
      </w:rPr>
      <w:t xml:space="preserve">Last </w:t>
    </w:r>
    <w:r w:rsidR="00060851">
      <w:rPr>
        <w:color w:val="595959" w:themeColor="text1" w:themeTint="A6"/>
        <w:sz w:val="18"/>
        <w:szCs w:val="20"/>
        <w:lang w:val="en-CA"/>
      </w:rPr>
      <w:t>revised</w:t>
    </w:r>
    <w:r w:rsidRPr="00044B2D">
      <w:rPr>
        <w:color w:val="595959" w:themeColor="text1" w:themeTint="A6"/>
        <w:sz w:val="18"/>
        <w:szCs w:val="20"/>
        <w:lang w:val="en-CA"/>
      </w:rPr>
      <w:t xml:space="preserve">: </w:t>
    </w:r>
    <w:r w:rsidR="000E7BD8">
      <w:rPr>
        <w:color w:val="595959" w:themeColor="text1" w:themeTint="A6"/>
        <w:sz w:val="18"/>
        <w:szCs w:val="20"/>
        <w:lang w:val="en-CA"/>
      </w:rPr>
      <w:t>December</w:t>
    </w:r>
    <w:r w:rsidR="00860BBE">
      <w:rPr>
        <w:color w:val="595959" w:themeColor="text1" w:themeTint="A6"/>
        <w:sz w:val="18"/>
        <w:szCs w:val="20"/>
        <w:lang w:val="en-CA"/>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12A5B" w14:textId="77777777" w:rsidR="00C83178" w:rsidRPr="00794F68" w:rsidRDefault="00C83178" w:rsidP="00794F68">
      <w:pPr>
        <w:spacing w:after="0" w:line="240" w:lineRule="auto"/>
      </w:pPr>
      <w:r>
        <w:separator/>
      </w:r>
    </w:p>
  </w:footnote>
  <w:footnote w:type="continuationSeparator" w:id="0">
    <w:p w14:paraId="5C2F24A3" w14:textId="77777777" w:rsidR="00C83178" w:rsidRPr="00794F68" w:rsidRDefault="00C83178" w:rsidP="00794F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64BA"/>
    <w:multiLevelType w:val="hybridMultilevel"/>
    <w:tmpl w:val="DC043DF0"/>
    <w:lvl w:ilvl="0" w:tplc="9CA4D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63549"/>
    <w:multiLevelType w:val="hybridMultilevel"/>
    <w:tmpl w:val="E4A8B9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DC495C"/>
    <w:multiLevelType w:val="hybridMultilevel"/>
    <w:tmpl w:val="2D1E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0681C"/>
    <w:multiLevelType w:val="hybridMultilevel"/>
    <w:tmpl w:val="8DCAF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907756"/>
    <w:multiLevelType w:val="hybridMultilevel"/>
    <w:tmpl w:val="0A304048"/>
    <w:lvl w:ilvl="0" w:tplc="4E56896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AB7F5D"/>
    <w:multiLevelType w:val="hybridMultilevel"/>
    <w:tmpl w:val="F3302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E8535C"/>
    <w:multiLevelType w:val="hybridMultilevel"/>
    <w:tmpl w:val="9C665D3A"/>
    <w:lvl w:ilvl="0" w:tplc="5C9E906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AA153E"/>
    <w:multiLevelType w:val="hybridMultilevel"/>
    <w:tmpl w:val="1BDC3A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BCF0BCE"/>
    <w:multiLevelType w:val="hybridMultilevel"/>
    <w:tmpl w:val="FA52C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E71F9"/>
    <w:multiLevelType w:val="hybridMultilevel"/>
    <w:tmpl w:val="6EC4F37E"/>
    <w:lvl w:ilvl="0" w:tplc="3AFA0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D160E4"/>
    <w:multiLevelType w:val="hybridMultilevel"/>
    <w:tmpl w:val="ACBE9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BB01E3"/>
    <w:multiLevelType w:val="hybridMultilevel"/>
    <w:tmpl w:val="419C4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90021C"/>
    <w:multiLevelType w:val="hybridMultilevel"/>
    <w:tmpl w:val="A83ED590"/>
    <w:lvl w:ilvl="0" w:tplc="6E42704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50143C"/>
    <w:multiLevelType w:val="hybridMultilevel"/>
    <w:tmpl w:val="E084B234"/>
    <w:lvl w:ilvl="0" w:tplc="E756589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732A96"/>
    <w:multiLevelType w:val="hybridMultilevel"/>
    <w:tmpl w:val="DD4A142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A711AF2"/>
    <w:multiLevelType w:val="multilevel"/>
    <w:tmpl w:val="EA4E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7A7E6A"/>
    <w:multiLevelType w:val="hybridMultilevel"/>
    <w:tmpl w:val="FF0CF4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6774135">
    <w:abstractNumId w:val="3"/>
  </w:num>
  <w:num w:numId="2" w16cid:durableId="822549614">
    <w:abstractNumId w:val="14"/>
  </w:num>
  <w:num w:numId="3" w16cid:durableId="413284287">
    <w:abstractNumId w:val="0"/>
  </w:num>
  <w:num w:numId="4" w16cid:durableId="908660281">
    <w:abstractNumId w:val="5"/>
  </w:num>
  <w:num w:numId="5" w16cid:durableId="457918225">
    <w:abstractNumId w:val="4"/>
  </w:num>
  <w:num w:numId="6" w16cid:durableId="1689214785">
    <w:abstractNumId w:val="9"/>
  </w:num>
  <w:num w:numId="7" w16cid:durableId="67191307">
    <w:abstractNumId w:val="13"/>
  </w:num>
  <w:num w:numId="8" w16cid:durableId="1584951860">
    <w:abstractNumId w:val="12"/>
  </w:num>
  <w:num w:numId="9" w16cid:durableId="1243027491">
    <w:abstractNumId w:val="8"/>
  </w:num>
  <w:num w:numId="10" w16cid:durableId="597178924">
    <w:abstractNumId w:val="6"/>
  </w:num>
  <w:num w:numId="11" w16cid:durableId="201983513">
    <w:abstractNumId w:val="7"/>
  </w:num>
  <w:num w:numId="12" w16cid:durableId="1842576623">
    <w:abstractNumId w:val="1"/>
  </w:num>
  <w:num w:numId="13" w16cid:durableId="1896047158">
    <w:abstractNumId w:val="16"/>
  </w:num>
  <w:num w:numId="14" w16cid:durableId="1011493127">
    <w:abstractNumId w:val="11"/>
  </w:num>
  <w:num w:numId="15" w16cid:durableId="1317303614">
    <w:abstractNumId w:val="2"/>
  </w:num>
  <w:num w:numId="16" w16cid:durableId="1016345648">
    <w:abstractNumId w:val="10"/>
  </w:num>
  <w:num w:numId="17" w16cid:durableId="9596535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58B"/>
    <w:rsid w:val="00001607"/>
    <w:rsid w:val="00001DF5"/>
    <w:rsid w:val="00002F25"/>
    <w:rsid w:val="0001384A"/>
    <w:rsid w:val="000149B6"/>
    <w:rsid w:val="000271BD"/>
    <w:rsid w:val="000278DA"/>
    <w:rsid w:val="000331D0"/>
    <w:rsid w:val="00044B2D"/>
    <w:rsid w:val="00055750"/>
    <w:rsid w:val="00060851"/>
    <w:rsid w:val="00061266"/>
    <w:rsid w:val="000708F7"/>
    <w:rsid w:val="00076A45"/>
    <w:rsid w:val="00087E3D"/>
    <w:rsid w:val="00091289"/>
    <w:rsid w:val="0009733E"/>
    <w:rsid w:val="000A03E7"/>
    <w:rsid w:val="000B1CB7"/>
    <w:rsid w:val="000C21F3"/>
    <w:rsid w:val="000D3B1C"/>
    <w:rsid w:val="000E3190"/>
    <w:rsid w:val="000E4E5D"/>
    <w:rsid w:val="000E7BD8"/>
    <w:rsid w:val="000F1A7B"/>
    <w:rsid w:val="000F7EE2"/>
    <w:rsid w:val="00111542"/>
    <w:rsid w:val="001150A6"/>
    <w:rsid w:val="00120759"/>
    <w:rsid w:val="00124915"/>
    <w:rsid w:val="001275D0"/>
    <w:rsid w:val="00132D3D"/>
    <w:rsid w:val="001463D2"/>
    <w:rsid w:val="00151EAC"/>
    <w:rsid w:val="00173E5A"/>
    <w:rsid w:val="00175F77"/>
    <w:rsid w:val="001851D7"/>
    <w:rsid w:val="00195713"/>
    <w:rsid w:val="001A27DF"/>
    <w:rsid w:val="001B0D73"/>
    <w:rsid w:val="001C4CDB"/>
    <w:rsid w:val="001D0E8C"/>
    <w:rsid w:val="001F2966"/>
    <w:rsid w:val="002026E5"/>
    <w:rsid w:val="002066F3"/>
    <w:rsid w:val="00211232"/>
    <w:rsid w:val="00211BD1"/>
    <w:rsid w:val="0024258B"/>
    <w:rsid w:val="0025282B"/>
    <w:rsid w:val="00257322"/>
    <w:rsid w:val="002618F1"/>
    <w:rsid w:val="002812F7"/>
    <w:rsid w:val="00283F1A"/>
    <w:rsid w:val="00286835"/>
    <w:rsid w:val="0029225B"/>
    <w:rsid w:val="002977B1"/>
    <w:rsid w:val="002A63E2"/>
    <w:rsid w:val="002F7B8C"/>
    <w:rsid w:val="00316E68"/>
    <w:rsid w:val="00317C79"/>
    <w:rsid w:val="003275A0"/>
    <w:rsid w:val="00330EA7"/>
    <w:rsid w:val="00332B75"/>
    <w:rsid w:val="00340715"/>
    <w:rsid w:val="00356635"/>
    <w:rsid w:val="003749F6"/>
    <w:rsid w:val="003A0CCB"/>
    <w:rsid w:val="003A2D1F"/>
    <w:rsid w:val="003B65D1"/>
    <w:rsid w:val="003B6D9E"/>
    <w:rsid w:val="003C2BDB"/>
    <w:rsid w:val="003C4D8A"/>
    <w:rsid w:val="003D2010"/>
    <w:rsid w:val="003D62B3"/>
    <w:rsid w:val="003E1CA9"/>
    <w:rsid w:val="003E5042"/>
    <w:rsid w:val="003E6FA6"/>
    <w:rsid w:val="003E79DE"/>
    <w:rsid w:val="003F2C4F"/>
    <w:rsid w:val="003F4E12"/>
    <w:rsid w:val="003F79B9"/>
    <w:rsid w:val="00420041"/>
    <w:rsid w:val="00421EC9"/>
    <w:rsid w:val="004323B6"/>
    <w:rsid w:val="00441BC7"/>
    <w:rsid w:val="0045750A"/>
    <w:rsid w:val="00467E03"/>
    <w:rsid w:val="00480980"/>
    <w:rsid w:val="00481BD0"/>
    <w:rsid w:val="004938C8"/>
    <w:rsid w:val="004A5212"/>
    <w:rsid w:val="004A6C3C"/>
    <w:rsid w:val="004C0F4C"/>
    <w:rsid w:val="004C323F"/>
    <w:rsid w:val="004C3426"/>
    <w:rsid w:val="004E01E6"/>
    <w:rsid w:val="005006C0"/>
    <w:rsid w:val="00500E1A"/>
    <w:rsid w:val="00502529"/>
    <w:rsid w:val="0051235C"/>
    <w:rsid w:val="00547CEB"/>
    <w:rsid w:val="00564B80"/>
    <w:rsid w:val="005662F8"/>
    <w:rsid w:val="00567671"/>
    <w:rsid w:val="00574C36"/>
    <w:rsid w:val="005861AE"/>
    <w:rsid w:val="00592550"/>
    <w:rsid w:val="00596153"/>
    <w:rsid w:val="005A1B0A"/>
    <w:rsid w:val="005A6441"/>
    <w:rsid w:val="005A7A00"/>
    <w:rsid w:val="005C5F5D"/>
    <w:rsid w:val="005D5B2A"/>
    <w:rsid w:val="005D7CCF"/>
    <w:rsid w:val="006029F4"/>
    <w:rsid w:val="00606DB4"/>
    <w:rsid w:val="00610CFC"/>
    <w:rsid w:val="00611D43"/>
    <w:rsid w:val="0061547D"/>
    <w:rsid w:val="00620557"/>
    <w:rsid w:val="006258D5"/>
    <w:rsid w:val="00631A94"/>
    <w:rsid w:val="00641B8F"/>
    <w:rsid w:val="00644BBE"/>
    <w:rsid w:val="0065131F"/>
    <w:rsid w:val="00663E2E"/>
    <w:rsid w:val="00666CE5"/>
    <w:rsid w:val="006671C4"/>
    <w:rsid w:val="006949F0"/>
    <w:rsid w:val="006A2310"/>
    <w:rsid w:val="006B3CD7"/>
    <w:rsid w:val="006C4068"/>
    <w:rsid w:val="006C63B0"/>
    <w:rsid w:val="006E4EB5"/>
    <w:rsid w:val="006F5D4A"/>
    <w:rsid w:val="006F60E7"/>
    <w:rsid w:val="006F75A8"/>
    <w:rsid w:val="00700323"/>
    <w:rsid w:val="00705BA7"/>
    <w:rsid w:val="0070666C"/>
    <w:rsid w:val="00731A27"/>
    <w:rsid w:val="00734167"/>
    <w:rsid w:val="00737558"/>
    <w:rsid w:val="0075761D"/>
    <w:rsid w:val="00767113"/>
    <w:rsid w:val="00767F2F"/>
    <w:rsid w:val="00772DF0"/>
    <w:rsid w:val="00774CC2"/>
    <w:rsid w:val="00787B96"/>
    <w:rsid w:val="00794F68"/>
    <w:rsid w:val="007B27E8"/>
    <w:rsid w:val="007D59B4"/>
    <w:rsid w:val="007D690E"/>
    <w:rsid w:val="007E0A08"/>
    <w:rsid w:val="007E793B"/>
    <w:rsid w:val="007F160A"/>
    <w:rsid w:val="00807B1B"/>
    <w:rsid w:val="00807BB1"/>
    <w:rsid w:val="0081559E"/>
    <w:rsid w:val="008171E2"/>
    <w:rsid w:val="008176F9"/>
    <w:rsid w:val="008361C8"/>
    <w:rsid w:val="0085661C"/>
    <w:rsid w:val="00860659"/>
    <w:rsid w:val="00860BBE"/>
    <w:rsid w:val="00866C4B"/>
    <w:rsid w:val="00872BF0"/>
    <w:rsid w:val="00873309"/>
    <w:rsid w:val="0089348F"/>
    <w:rsid w:val="0089701F"/>
    <w:rsid w:val="00897FA2"/>
    <w:rsid w:val="008C0417"/>
    <w:rsid w:val="008C0E37"/>
    <w:rsid w:val="008C5287"/>
    <w:rsid w:val="008C5AB0"/>
    <w:rsid w:val="008F3669"/>
    <w:rsid w:val="00900670"/>
    <w:rsid w:val="009032E4"/>
    <w:rsid w:val="009053F5"/>
    <w:rsid w:val="00912846"/>
    <w:rsid w:val="0092227C"/>
    <w:rsid w:val="00925EE4"/>
    <w:rsid w:val="00942413"/>
    <w:rsid w:val="009430AF"/>
    <w:rsid w:val="0094411A"/>
    <w:rsid w:val="00947129"/>
    <w:rsid w:val="0095383D"/>
    <w:rsid w:val="00961F55"/>
    <w:rsid w:val="00962E5A"/>
    <w:rsid w:val="00975A6F"/>
    <w:rsid w:val="0098327D"/>
    <w:rsid w:val="0099369F"/>
    <w:rsid w:val="00993EC9"/>
    <w:rsid w:val="00994D8B"/>
    <w:rsid w:val="009A48B9"/>
    <w:rsid w:val="009A5D1C"/>
    <w:rsid w:val="009C2C1A"/>
    <w:rsid w:val="009E0EFB"/>
    <w:rsid w:val="009F2B2C"/>
    <w:rsid w:val="00A0416A"/>
    <w:rsid w:val="00A068E0"/>
    <w:rsid w:val="00A149B4"/>
    <w:rsid w:val="00A27863"/>
    <w:rsid w:val="00A36CFB"/>
    <w:rsid w:val="00A43FC0"/>
    <w:rsid w:val="00A50D48"/>
    <w:rsid w:val="00A56B57"/>
    <w:rsid w:val="00A75127"/>
    <w:rsid w:val="00A80CB0"/>
    <w:rsid w:val="00A90433"/>
    <w:rsid w:val="00A937E1"/>
    <w:rsid w:val="00A97473"/>
    <w:rsid w:val="00AA1044"/>
    <w:rsid w:val="00AA5240"/>
    <w:rsid w:val="00AA565C"/>
    <w:rsid w:val="00AB040D"/>
    <w:rsid w:val="00AB2B2D"/>
    <w:rsid w:val="00AB4118"/>
    <w:rsid w:val="00AC306A"/>
    <w:rsid w:val="00AC4DB4"/>
    <w:rsid w:val="00AD241E"/>
    <w:rsid w:val="00AD28C1"/>
    <w:rsid w:val="00AD6608"/>
    <w:rsid w:val="00AD669C"/>
    <w:rsid w:val="00AD7620"/>
    <w:rsid w:val="00AE1F76"/>
    <w:rsid w:val="00AE6904"/>
    <w:rsid w:val="00B01220"/>
    <w:rsid w:val="00B013E8"/>
    <w:rsid w:val="00B04718"/>
    <w:rsid w:val="00B07B72"/>
    <w:rsid w:val="00B204EA"/>
    <w:rsid w:val="00B33172"/>
    <w:rsid w:val="00B34AAB"/>
    <w:rsid w:val="00B40672"/>
    <w:rsid w:val="00B50D57"/>
    <w:rsid w:val="00B577F6"/>
    <w:rsid w:val="00B607B6"/>
    <w:rsid w:val="00B77F60"/>
    <w:rsid w:val="00B803FD"/>
    <w:rsid w:val="00B82E09"/>
    <w:rsid w:val="00B91141"/>
    <w:rsid w:val="00B9624E"/>
    <w:rsid w:val="00BA37C2"/>
    <w:rsid w:val="00BA64AD"/>
    <w:rsid w:val="00BA7AE2"/>
    <w:rsid w:val="00BB2045"/>
    <w:rsid w:val="00BC26FA"/>
    <w:rsid w:val="00BC298E"/>
    <w:rsid w:val="00BC6B95"/>
    <w:rsid w:val="00BE5B8E"/>
    <w:rsid w:val="00BE6A07"/>
    <w:rsid w:val="00C11AE6"/>
    <w:rsid w:val="00C11D4C"/>
    <w:rsid w:val="00C264E9"/>
    <w:rsid w:val="00C311DE"/>
    <w:rsid w:val="00C5056F"/>
    <w:rsid w:val="00C555B4"/>
    <w:rsid w:val="00C649CD"/>
    <w:rsid w:val="00C7311D"/>
    <w:rsid w:val="00C800D2"/>
    <w:rsid w:val="00C816CF"/>
    <w:rsid w:val="00C82663"/>
    <w:rsid w:val="00C83178"/>
    <w:rsid w:val="00CA3CF1"/>
    <w:rsid w:val="00CB6702"/>
    <w:rsid w:val="00CB749A"/>
    <w:rsid w:val="00CC73EE"/>
    <w:rsid w:val="00CE2043"/>
    <w:rsid w:val="00CF501D"/>
    <w:rsid w:val="00D00936"/>
    <w:rsid w:val="00D110AA"/>
    <w:rsid w:val="00D11F40"/>
    <w:rsid w:val="00D1377E"/>
    <w:rsid w:val="00D20988"/>
    <w:rsid w:val="00D22038"/>
    <w:rsid w:val="00D24BD3"/>
    <w:rsid w:val="00D266E2"/>
    <w:rsid w:val="00D26ED9"/>
    <w:rsid w:val="00D30600"/>
    <w:rsid w:val="00D47EAE"/>
    <w:rsid w:val="00D52599"/>
    <w:rsid w:val="00D52E2B"/>
    <w:rsid w:val="00D612DE"/>
    <w:rsid w:val="00D64520"/>
    <w:rsid w:val="00D70ED8"/>
    <w:rsid w:val="00D8001D"/>
    <w:rsid w:val="00D80FE4"/>
    <w:rsid w:val="00D87203"/>
    <w:rsid w:val="00DA0F30"/>
    <w:rsid w:val="00DA59AD"/>
    <w:rsid w:val="00DB0EF0"/>
    <w:rsid w:val="00DB0FF4"/>
    <w:rsid w:val="00DB2C01"/>
    <w:rsid w:val="00DB630C"/>
    <w:rsid w:val="00DC24ED"/>
    <w:rsid w:val="00DD2390"/>
    <w:rsid w:val="00DD38B2"/>
    <w:rsid w:val="00DE1841"/>
    <w:rsid w:val="00DF7337"/>
    <w:rsid w:val="00E11416"/>
    <w:rsid w:val="00E16379"/>
    <w:rsid w:val="00E16D41"/>
    <w:rsid w:val="00E23113"/>
    <w:rsid w:val="00E3251A"/>
    <w:rsid w:val="00E343D8"/>
    <w:rsid w:val="00E4051F"/>
    <w:rsid w:val="00E464FB"/>
    <w:rsid w:val="00E51473"/>
    <w:rsid w:val="00E55941"/>
    <w:rsid w:val="00E6074E"/>
    <w:rsid w:val="00E64F48"/>
    <w:rsid w:val="00E7250E"/>
    <w:rsid w:val="00E83037"/>
    <w:rsid w:val="00E86412"/>
    <w:rsid w:val="00E90B1F"/>
    <w:rsid w:val="00E92088"/>
    <w:rsid w:val="00EA063F"/>
    <w:rsid w:val="00EB0403"/>
    <w:rsid w:val="00ED6CA4"/>
    <w:rsid w:val="00EF1DA7"/>
    <w:rsid w:val="00EF6784"/>
    <w:rsid w:val="00F1099E"/>
    <w:rsid w:val="00F12B49"/>
    <w:rsid w:val="00F25F04"/>
    <w:rsid w:val="00F2665F"/>
    <w:rsid w:val="00F30B87"/>
    <w:rsid w:val="00F3613E"/>
    <w:rsid w:val="00F40CAF"/>
    <w:rsid w:val="00F60835"/>
    <w:rsid w:val="00F66023"/>
    <w:rsid w:val="00F758CA"/>
    <w:rsid w:val="00F91EAE"/>
    <w:rsid w:val="00F926E6"/>
    <w:rsid w:val="00FA19D3"/>
    <w:rsid w:val="00FB1685"/>
    <w:rsid w:val="00FB2765"/>
    <w:rsid w:val="00FB3C25"/>
    <w:rsid w:val="00FB3DB0"/>
    <w:rsid w:val="00FC3F23"/>
    <w:rsid w:val="00FD1327"/>
    <w:rsid w:val="00FE13C2"/>
    <w:rsid w:val="00FF37F9"/>
    <w:rsid w:val="00FF47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D9A9BE"/>
  <w15:docId w15:val="{084C3B33-9FDD-4843-956D-EBCAFA5B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CD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7CEB"/>
    <w:pPr>
      <w:spacing w:after="0" w:line="240" w:lineRule="auto"/>
    </w:pPr>
  </w:style>
  <w:style w:type="table" w:styleId="TableGrid">
    <w:name w:val="Table Grid"/>
    <w:basedOn w:val="TableNormal"/>
    <w:uiPriority w:val="59"/>
    <w:rsid w:val="00547CE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6608"/>
    <w:rPr>
      <w:color w:val="0000FF" w:themeColor="hyperlink"/>
      <w:u w:val="single"/>
    </w:rPr>
  </w:style>
  <w:style w:type="character" w:styleId="FollowedHyperlink">
    <w:name w:val="FollowedHyperlink"/>
    <w:basedOn w:val="DefaultParagraphFont"/>
    <w:uiPriority w:val="99"/>
    <w:semiHidden/>
    <w:unhideWhenUsed/>
    <w:rsid w:val="00D64520"/>
    <w:rPr>
      <w:color w:val="800080" w:themeColor="followedHyperlink"/>
      <w:u w:val="single"/>
    </w:rPr>
  </w:style>
  <w:style w:type="paragraph" w:styleId="BalloonText">
    <w:name w:val="Balloon Text"/>
    <w:basedOn w:val="Normal"/>
    <w:link w:val="BalloonTextChar"/>
    <w:uiPriority w:val="99"/>
    <w:semiHidden/>
    <w:unhideWhenUsed/>
    <w:rsid w:val="00257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322"/>
    <w:rPr>
      <w:rFonts w:ascii="Tahoma" w:hAnsi="Tahoma" w:cs="Tahoma"/>
      <w:sz w:val="16"/>
      <w:szCs w:val="16"/>
      <w:lang w:val="en-US"/>
    </w:rPr>
  </w:style>
  <w:style w:type="character" w:styleId="CommentReference">
    <w:name w:val="annotation reference"/>
    <w:basedOn w:val="DefaultParagraphFont"/>
    <w:uiPriority w:val="99"/>
    <w:semiHidden/>
    <w:unhideWhenUsed/>
    <w:rsid w:val="00257322"/>
    <w:rPr>
      <w:sz w:val="16"/>
      <w:szCs w:val="16"/>
    </w:rPr>
  </w:style>
  <w:style w:type="paragraph" w:styleId="CommentText">
    <w:name w:val="annotation text"/>
    <w:basedOn w:val="Normal"/>
    <w:link w:val="CommentTextChar"/>
    <w:uiPriority w:val="99"/>
    <w:semiHidden/>
    <w:unhideWhenUsed/>
    <w:rsid w:val="00257322"/>
    <w:pPr>
      <w:spacing w:line="240" w:lineRule="auto"/>
    </w:pPr>
    <w:rPr>
      <w:sz w:val="20"/>
      <w:szCs w:val="20"/>
    </w:rPr>
  </w:style>
  <w:style w:type="character" w:customStyle="1" w:styleId="CommentTextChar">
    <w:name w:val="Comment Text Char"/>
    <w:basedOn w:val="DefaultParagraphFont"/>
    <w:link w:val="CommentText"/>
    <w:uiPriority w:val="99"/>
    <w:semiHidden/>
    <w:rsid w:val="00257322"/>
    <w:rPr>
      <w:sz w:val="20"/>
      <w:szCs w:val="20"/>
      <w:lang w:val="en-US"/>
    </w:rPr>
  </w:style>
  <w:style w:type="paragraph" w:styleId="CommentSubject">
    <w:name w:val="annotation subject"/>
    <w:basedOn w:val="CommentText"/>
    <w:next w:val="CommentText"/>
    <w:link w:val="CommentSubjectChar"/>
    <w:uiPriority w:val="99"/>
    <w:semiHidden/>
    <w:unhideWhenUsed/>
    <w:rsid w:val="00257322"/>
    <w:rPr>
      <w:b/>
      <w:bCs/>
    </w:rPr>
  </w:style>
  <w:style w:type="character" w:customStyle="1" w:styleId="CommentSubjectChar">
    <w:name w:val="Comment Subject Char"/>
    <w:basedOn w:val="CommentTextChar"/>
    <w:link w:val="CommentSubject"/>
    <w:uiPriority w:val="99"/>
    <w:semiHidden/>
    <w:rsid w:val="00257322"/>
    <w:rPr>
      <w:b/>
      <w:bCs/>
      <w:sz w:val="20"/>
      <w:szCs w:val="20"/>
      <w:lang w:val="en-US"/>
    </w:rPr>
  </w:style>
  <w:style w:type="paragraph" w:styleId="Revision">
    <w:name w:val="Revision"/>
    <w:hidden/>
    <w:uiPriority w:val="99"/>
    <w:semiHidden/>
    <w:rsid w:val="00257322"/>
    <w:pPr>
      <w:spacing w:after="0" w:line="240" w:lineRule="auto"/>
    </w:pPr>
    <w:rPr>
      <w:lang w:val="en-US"/>
    </w:rPr>
  </w:style>
  <w:style w:type="paragraph" w:styleId="PlainText">
    <w:name w:val="Plain Text"/>
    <w:basedOn w:val="Normal"/>
    <w:link w:val="PlainTextChar"/>
    <w:rsid w:val="00611D4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611D43"/>
    <w:rPr>
      <w:rFonts w:ascii="Courier New" w:eastAsia="Times New Roman" w:hAnsi="Courier New" w:cs="Times New Roman"/>
      <w:sz w:val="20"/>
      <w:szCs w:val="20"/>
      <w:lang w:val="en-US"/>
    </w:rPr>
  </w:style>
  <w:style w:type="character" w:styleId="PlaceholderText">
    <w:name w:val="Placeholder Text"/>
    <w:basedOn w:val="DefaultParagraphFont"/>
    <w:uiPriority w:val="99"/>
    <w:semiHidden/>
    <w:rsid w:val="001150A6"/>
    <w:rPr>
      <w:color w:val="808080"/>
    </w:rPr>
  </w:style>
  <w:style w:type="character" w:customStyle="1" w:styleId="Style1">
    <w:name w:val="Style1"/>
    <w:basedOn w:val="DefaultParagraphFont"/>
    <w:uiPriority w:val="1"/>
    <w:qFormat/>
    <w:rsid w:val="001150A6"/>
    <w:rPr>
      <w:rFonts w:ascii="Times New Roman" w:hAnsi="Times New Roman"/>
      <w:sz w:val="24"/>
    </w:rPr>
  </w:style>
  <w:style w:type="paragraph" w:styleId="z-TopofForm">
    <w:name w:val="HTML Top of Form"/>
    <w:basedOn w:val="Normal"/>
    <w:next w:val="Normal"/>
    <w:link w:val="z-TopofFormChar"/>
    <w:hidden/>
    <w:uiPriority w:val="99"/>
    <w:semiHidden/>
    <w:unhideWhenUsed/>
    <w:rsid w:val="00AB411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B4118"/>
    <w:rPr>
      <w:rFonts w:ascii="Arial"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AB411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B4118"/>
    <w:rPr>
      <w:rFonts w:ascii="Arial" w:hAnsi="Arial" w:cs="Arial"/>
      <w:vanish/>
      <w:sz w:val="16"/>
      <w:szCs w:val="16"/>
      <w:lang w:val="en-US"/>
    </w:rPr>
  </w:style>
  <w:style w:type="character" w:customStyle="1" w:styleId="Style2">
    <w:name w:val="Style2"/>
    <w:basedOn w:val="DefaultParagraphFont"/>
    <w:uiPriority w:val="1"/>
    <w:rsid w:val="00AD669C"/>
    <w:rPr>
      <w:rFonts w:ascii="Times New Roman" w:hAnsi="Times New Roman"/>
      <w:b/>
      <w:sz w:val="24"/>
    </w:rPr>
  </w:style>
  <w:style w:type="paragraph" w:styleId="Header">
    <w:name w:val="header"/>
    <w:basedOn w:val="Normal"/>
    <w:link w:val="HeaderChar"/>
    <w:uiPriority w:val="99"/>
    <w:unhideWhenUsed/>
    <w:rsid w:val="00794F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F68"/>
    <w:rPr>
      <w:lang w:val="en-US"/>
    </w:rPr>
  </w:style>
  <w:style w:type="paragraph" w:styleId="Footer">
    <w:name w:val="footer"/>
    <w:basedOn w:val="Normal"/>
    <w:link w:val="FooterChar"/>
    <w:uiPriority w:val="99"/>
    <w:unhideWhenUsed/>
    <w:rsid w:val="00794F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F68"/>
    <w:rPr>
      <w:lang w:val="en-US"/>
    </w:rPr>
  </w:style>
  <w:style w:type="character" w:styleId="UnresolvedMention">
    <w:name w:val="Unresolved Mention"/>
    <w:basedOn w:val="DefaultParagraphFont"/>
    <w:uiPriority w:val="99"/>
    <w:semiHidden/>
    <w:unhideWhenUsed/>
    <w:rsid w:val="001C4CDB"/>
    <w:rPr>
      <w:color w:val="605E5C"/>
      <w:shd w:val="clear" w:color="auto" w:fill="E1DFDD"/>
    </w:rPr>
  </w:style>
  <w:style w:type="paragraph" w:styleId="FootnoteText">
    <w:name w:val="footnote text"/>
    <w:basedOn w:val="Normal"/>
    <w:link w:val="FootnoteTextChar"/>
    <w:uiPriority w:val="99"/>
    <w:semiHidden/>
    <w:unhideWhenUsed/>
    <w:rsid w:val="00C649CD"/>
    <w:pPr>
      <w:spacing w:after="0" w:line="240" w:lineRule="auto"/>
    </w:pPr>
    <w:rPr>
      <w:rFonts w:eastAsiaTheme="minorEastAsia"/>
      <w:iCs/>
      <w:sz w:val="20"/>
      <w:szCs w:val="20"/>
      <w:lang w:val="en-CA"/>
    </w:rPr>
  </w:style>
  <w:style w:type="character" w:customStyle="1" w:styleId="FootnoteTextChar">
    <w:name w:val="Footnote Text Char"/>
    <w:basedOn w:val="DefaultParagraphFont"/>
    <w:link w:val="FootnoteText"/>
    <w:uiPriority w:val="99"/>
    <w:semiHidden/>
    <w:rsid w:val="00C649CD"/>
    <w:rPr>
      <w:rFonts w:eastAsiaTheme="minorEastAsia"/>
      <w:iCs/>
      <w:sz w:val="20"/>
      <w:szCs w:val="20"/>
    </w:rPr>
  </w:style>
  <w:style w:type="character" w:styleId="FootnoteReference">
    <w:name w:val="footnote reference"/>
    <w:basedOn w:val="DefaultParagraphFont"/>
    <w:uiPriority w:val="99"/>
    <w:semiHidden/>
    <w:unhideWhenUsed/>
    <w:rsid w:val="00C649CD"/>
    <w:rPr>
      <w:vertAlign w:val="superscript"/>
    </w:rPr>
  </w:style>
  <w:style w:type="paragraph" w:styleId="ListParagraph">
    <w:name w:val="List Paragraph"/>
    <w:basedOn w:val="Normal"/>
    <w:uiPriority w:val="34"/>
    <w:qFormat/>
    <w:rsid w:val="00BC6B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382724">
      <w:bodyDiv w:val="1"/>
      <w:marLeft w:val="0"/>
      <w:marRight w:val="0"/>
      <w:marTop w:val="0"/>
      <w:marBottom w:val="0"/>
      <w:divBdr>
        <w:top w:val="none" w:sz="0" w:space="0" w:color="auto"/>
        <w:left w:val="none" w:sz="0" w:space="0" w:color="auto"/>
        <w:bottom w:val="none" w:sz="0" w:space="0" w:color="auto"/>
        <w:right w:val="none" w:sz="0" w:space="0" w:color="auto"/>
      </w:divBdr>
    </w:div>
    <w:div w:id="98435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erc.gc.ca/program-programme/priority_areas-domaines_prioritaires-eng.aspx" TargetMode="External"/><Relationship Id="rId4" Type="http://schemas.openxmlformats.org/officeDocument/2006/relationships/settings" Target="settings.xml"/><Relationship Id="rId9" Type="http://schemas.openxmlformats.org/officeDocument/2006/relationships/hyperlink" Target="https://www.cerc.gc.ca/program-programme/cpan-pccs-e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4B9847-250E-4D09-A318-0B92B8BF4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Regina</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techadmin</dc:creator>
  <cp:lastModifiedBy>Pickles, Penny</cp:lastModifiedBy>
  <cp:revision>10</cp:revision>
  <cp:lastPrinted>2015-03-30T20:42:00Z</cp:lastPrinted>
  <dcterms:created xsi:type="dcterms:W3CDTF">2024-12-12T19:52:00Z</dcterms:created>
  <dcterms:modified xsi:type="dcterms:W3CDTF">2024-12-16T20:10:00Z</dcterms:modified>
</cp:coreProperties>
</file>