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501C" w14:textId="4DECF7FE" w:rsidR="007B6CAE" w:rsidRPr="005B07C3" w:rsidRDefault="005B07C3" w:rsidP="005B07C3">
      <w:pPr>
        <w:pStyle w:val="BodyText"/>
        <w:spacing w:before="85"/>
        <w:ind w:left="340"/>
        <w:rPr>
          <w:rFonts w:ascii="Tahoma"/>
        </w:rPr>
      </w:pPr>
      <w:r>
        <w:rPr>
          <w:noProof/>
        </w:rPr>
        <mc:AlternateContent>
          <mc:Choice Requires="wps">
            <w:drawing>
              <wp:anchor distT="0" distB="0" distL="0" distR="0" simplePos="0" relativeHeight="251661312" behindDoc="1" locked="0" layoutInCell="1" allowOverlap="1" wp14:anchorId="4E9C34E3" wp14:editId="37BFA36A">
                <wp:simplePos x="0" y="0"/>
                <wp:positionH relativeFrom="page">
                  <wp:posOffset>848360</wp:posOffset>
                </wp:positionH>
                <wp:positionV relativeFrom="paragraph">
                  <wp:posOffset>264795</wp:posOffset>
                </wp:positionV>
                <wp:extent cx="5951220" cy="1226820"/>
                <wp:effectExtent l="0" t="0" r="11430" b="11430"/>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226820"/>
                        </a:xfrm>
                        <a:prstGeom prst="rect">
                          <a:avLst/>
                        </a:prstGeom>
                        <a:solidFill>
                          <a:srgbClr val="999999"/>
                        </a:solidFill>
                        <a:ln w="6096">
                          <a:solidFill>
                            <a:srgbClr val="000000"/>
                          </a:solidFill>
                          <a:miter lim="800000"/>
                          <a:headEnd/>
                          <a:tailEnd/>
                        </a:ln>
                      </wps:spPr>
                      <wps:txbx>
                        <w:txbxContent>
                          <w:p w14:paraId="404AA9A1" w14:textId="77777777" w:rsidR="007B6CAE" w:rsidRPr="005A1F73" w:rsidRDefault="00E93B54" w:rsidP="005B07C3">
                            <w:pPr>
                              <w:ind w:left="221" w:right="222"/>
                              <w:jc w:val="center"/>
                              <w:rPr>
                                <w:b/>
                                <w:i/>
                                <w:sz w:val="32"/>
                                <w:szCs w:val="32"/>
                              </w:rPr>
                            </w:pPr>
                            <w:r w:rsidRPr="005A1F73">
                              <w:rPr>
                                <w:b/>
                                <w:i/>
                                <w:sz w:val="32"/>
                                <w:szCs w:val="32"/>
                              </w:rPr>
                              <w:t>ED 5850</w:t>
                            </w:r>
                          </w:p>
                          <w:p w14:paraId="53260E6F" w14:textId="77777777" w:rsidR="005B07C3" w:rsidRDefault="005B07C3" w:rsidP="005B07C3">
                            <w:pPr>
                              <w:ind w:left="221" w:right="223"/>
                              <w:jc w:val="center"/>
                              <w:rPr>
                                <w:b/>
                                <w:i/>
                                <w:sz w:val="32"/>
                                <w:szCs w:val="32"/>
                              </w:rPr>
                            </w:pPr>
                          </w:p>
                          <w:p w14:paraId="0B5A6E9E" w14:textId="30233E9E" w:rsidR="007B6CAE" w:rsidRDefault="00A83349" w:rsidP="005B07C3">
                            <w:pPr>
                              <w:ind w:left="221" w:right="223"/>
                              <w:jc w:val="center"/>
                              <w:rPr>
                                <w:rFonts w:ascii="Calibri"/>
                                <w:b/>
                                <w:i/>
                                <w:sz w:val="32"/>
                                <w:szCs w:val="32"/>
                              </w:rPr>
                            </w:pPr>
                            <w:r w:rsidRPr="00A83349">
                              <w:rPr>
                                <w:b/>
                                <w:i/>
                                <w:sz w:val="32"/>
                                <w:szCs w:val="32"/>
                              </w:rPr>
                              <w:t xml:space="preserve">Counselling </w:t>
                            </w:r>
                            <w:r w:rsidR="00E93B54" w:rsidRPr="005A1F73">
                              <w:rPr>
                                <w:b/>
                                <w:i/>
                                <w:sz w:val="32"/>
                                <w:szCs w:val="32"/>
                              </w:rPr>
                              <w:t>Supervision: Theory and</w:t>
                            </w:r>
                            <w:r w:rsidR="00E93B54">
                              <w:rPr>
                                <w:rFonts w:ascii="Calibri"/>
                                <w:b/>
                                <w:i/>
                                <w:sz w:val="48"/>
                              </w:rPr>
                              <w:t xml:space="preserve"> </w:t>
                            </w:r>
                            <w:r w:rsidR="00E93B54" w:rsidRPr="005A1F73">
                              <w:rPr>
                                <w:rFonts w:ascii="Calibri"/>
                                <w:b/>
                                <w:i/>
                                <w:sz w:val="32"/>
                                <w:szCs w:val="32"/>
                              </w:rPr>
                              <w:t>Practice</w:t>
                            </w:r>
                          </w:p>
                          <w:p w14:paraId="2C649905" w14:textId="77777777" w:rsidR="005B07C3" w:rsidRDefault="005B07C3" w:rsidP="005B07C3">
                            <w:pPr>
                              <w:ind w:left="221" w:right="223"/>
                              <w:jc w:val="center"/>
                              <w:rPr>
                                <w:rFonts w:ascii="Calibri"/>
                                <w:b/>
                                <w:iCs/>
                                <w:sz w:val="32"/>
                                <w:szCs w:val="32"/>
                              </w:rPr>
                            </w:pPr>
                          </w:p>
                          <w:p w14:paraId="04BCECD1" w14:textId="7604ACC3" w:rsidR="005B07C3" w:rsidRPr="005B07C3" w:rsidRDefault="005B07C3" w:rsidP="005B07C3">
                            <w:pPr>
                              <w:ind w:left="221" w:right="223"/>
                              <w:jc w:val="center"/>
                              <w:rPr>
                                <w:rFonts w:ascii="Calibri"/>
                                <w:b/>
                                <w:iCs/>
                                <w:sz w:val="32"/>
                                <w:szCs w:val="32"/>
                              </w:rPr>
                            </w:pPr>
                            <w:r>
                              <w:rPr>
                                <w:rFonts w:ascii="Calibri"/>
                                <w:b/>
                                <w:iCs/>
                                <w:sz w:val="32"/>
                                <w:szCs w:val="32"/>
                              </w:rPr>
                              <w:t>[Online]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34E3" id="_x0000_t202" coordsize="21600,21600" o:spt="202" path="m,l,21600r21600,l21600,xe">
                <v:stroke joinstyle="miter"/>
                <v:path gradientshapeok="t" o:connecttype="rect"/>
              </v:shapetype>
              <v:shape id="Text Box 50" o:spid="_x0000_s1026" type="#_x0000_t202" style="position:absolute;left:0;text-align:left;margin-left:66.8pt;margin-top:20.85pt;width:468.6pt;height:96.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" fillcolor="#999" strokeweight=".48pt">
                <v:textbox inset="0,0,0,0">
                  <w:txbxContent>
                    <w:p w14:paraId="404AA9A1" w14:textId="77777777" w:rsidR="007B6CAE" w:rsidRPr="005A1F73" w:rsidRDefault="00E93B54" w:rsidP="005B07C3">
                      <w:pPr>
                        <w:ind w:left="221" w:right="222"/>
                        <w:jc w:val="center"/>
                        <w:rPr>
                          <w:b/>
                          <w:i/>
                          <w:sz w:val="32"/>
                          <w:szCs w:val="32"/>
                        </w:rPr>
                      </w:pPr>
                      <w:r w:rsidRPr="005A1F73">
                        <w:rPr>
                          <w:b/>
                          <w:i/>
                          <w:sz w:val="32"/>
                          <w:szCs w:val="32"/>
                        </w:rPr>
                        <w:t>ED 5850</w:t>
                      </w:r>
                    </w:p>
                    <w:p w14:paraId="53260E6F" w14:textId="77777777" w:rsidR="005B07C3" w:rsidRDefault="005B07C3" w:rsidP="005B07C3">
                      <w:pPr>
                        <w:ind w:left="221" w:right="223"/>
                        <w:jc w:val="center"/>
                        <w:rPr>
                          <w:b/>
                          <w:i/>
                          <w:sz w:val="32"/>
                          <w:szCs w:val="32"/>
                        </w:rPr>
                      </w:pPr>
                    </w:p>
                    <w:p w14:paraId="0B5A6E9E" w14:textId="30233E9E" w:rsidR="007B6CAE" w:rsidRDefault="00A83349" w:rsidP="005B07C3">
                      <w:pPr>
                        <w:ind w:left="221" w:right="223"/>
                        <w:jc w:val="center"/>
                        <w:rPr>
                          <w:rFonts w:ascii="Calibri"/>
                          <w:b/>
                          <w:i/>
                          <w:sz w:val="32"/>
                          <w:szCs w:val="32"/>
                        </w:rPr>
                      </w:pPr>
                      <w:r w:rsidRPr="00A83349">
                        <w:rPr>
                          <w:b/>
                          <w:i/>
                          <w:sz w:val="32"/>
                          <w:szCs w:val="32"/>
                        </w:rPr>
                        <w:t xml:space="preserve">Counselling </w:t>
                      </w:r>
                      <w:r w:rsidR="00E93B54" w:rsidRPr="005A1F73">
                        <w:rPr>
                          <w:b/>
                          <w:i/>
                          <w:sz w:val="32"/>
                          <w:szCs w:val="32"/>
                        </w:rPr>
                        <w:t>Supervision: Theory and</w:t>
                      </w:r>
                      <w:r w:rsidR="00E93B54">
                        <w:rPr>
                          <w:rFonts w:ascii="Calibri"/>
                          <w:b/>
                          <w:i/>
                          <w:sz w:val="48"/>
                        </w:rPr>
                        <w:t xml:space="preserve"> </w:t>
                      </w:r>
                      <w:r w:rsidR="00E93B54" w:rsidRPr="005A1F73">
                        <w:rPr>
                          <w:rFonts w:ascii="Calibri"/>
                          <w:b/>
                          <w:i/>
                          <w:sz w:val="32"/>
                          <w:szCs w:val="32"/>
                        </w:rPr>
                        <w:t>Practice</w:t>
                      </w:r>
                    </w:p>
                    <w:p w14:paraId="2C649905" w14:textId="77777777" w:rsidR="005B07C3" w:rsidRDefault="005B07C3" w:rsidP="005B07C3">
                      <w:pPr>
                        <w:ind w:left="221" w:right="223"/>
                        <w:jc w:val="center"/>
                        <w:rPr>
                          <w:rFonts w:ascii="Calibri"/>
                          <w:b/>
                          <w:iCs/>
                          <w:sz w:val="32"/>
                          <w:szCs w:val="32"/>
                        </w:rPr>
                      </w:pPr>
                    </w:p>
                    <w:p w14:paraId="04BCECD1" w14:textId="7604ACC3" w:rsidR="005B07C3" w:rsidRPr="005B07C3" w:rsidRDefault="005B07C3" w:rsidP="005B07C3">
                      <w:pPr>
                        <w:ind w:left="221" w:right="223"/>
                        <w:jc w:val="center"/>
                        <w:rPr>
                          <w:rFonts w:ascii="Calibri"/>
                          <w:b/>
                          <w:iCs/>
                          <w:sz w:val="32"/>
                          <w:szCs w:val="32"/>
                        </w:rPr>
                      </w:pPr>
                      <w:r>
                        <w:rPr>
                          <w:rFonts w:ascii="Calibri"/>
                          <w:b/>
                          <w:iCs/>
                          <w:sz w:val="32"/>
                          <w:szCs w:val="32"/>
                        </w:rPr>
                        <w:t>[Online]</w:t>
                      </w:r>
                    </w:p>
                  </w:txbxContent>
                </v:textbox>
                <w10:wrap type="topAndBottom" anchorx="page"/>
              </v:shape>
            </w:pict>
          </mc:Fallback>
        </mc:AlternateContent>
      </w:r>
      <w:r w:rsidR="000A5B64" w:rsidRPr="00575C64">
        <w:rPr>
          <w:noProof/>
          <w:color w:val="FF0000"/>
        </w:rPr>
        <mc:AlternateContent>
          <mc:Choice Requires="wpg">
            <w:drawing>
              <wp:anchor distT="0" distB="0" distL="114300" distR="114300" simplePos="0" relativeHeight="251654144" behindDoc="1" locked="0" layoutInCell="1" allowOverlap="1" wp14:anchorId="7C045E22" wp14:editId="07EDCC1A">
                <wp:simplePos x="0" y="0"/>
                <wp:positionH relativeFrom="page">
                  <wp:posOffset>313690</wp:posOffset>
                </wp:positionH>
                <wp:positionV relativeFrom="page">
                  <wp:posOffset>313690</wp:posOffset>
                </wp:positionV>
                <wp:extent cx="7155815" cy="9441815"/>
                <wp:effectExtent l="8890" t="8890" r="7620"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9441815"/>
                          <a:chOff x="494" y="494"/>
                          <a:chExt cx="11269" cy="14869"/>
                        </a:xfrm>
                      </wpg:grpSpPr>
                      <wps:wsp>
                        <wps:cNvPr id="52" name="Line 58"/>
                        <wps:cNvCnPr>
                          <a:cxnSpLocks noChangeShapeType="1"/>
                        </wps:cNvCnPr>
                        <wps:spPr bwMode="auto">
                          <a:xfrm>
                            <a:off x="509" y="502"/>
                            <a:ext cx="11224" cy="0"/>
                          </a:xfrm>
                          <a:prstGeom prst="line">
                            <a:avLst/>
                          </a:prstGeom>
                          <a:noFill/>
                          <a:ln w="9144">
                            <a:solidFill>
                              <a:srgbClr val="964604"/>
                            </a:solidFill>
                            <a:round/>
                            <a:headEnd/>
                            <a:tailEnd/>
                          </a:ln>
                          <a:extLst>
                            <a:ext uri="{909E8E84-426E-40DD-AFC4-6F175D3DCCD1}">
                              <a14:hiddenFill xmlns:a14="http://schemas.microsoft.com/office/drawing/2010/main">
                                <a:noFill/>
                              </a14:hiddenFill>
                            </a:ext>
                          </a:extLst>
                        </wps:spPr>
                        <wps:bodyPr/>
                      </wps:wsp>
                      <wps:wsp>
                        <wps:cNvPr id="53" name="Line 57"/>
                        <wps:cNvCnPr>
                          <a:cxnSpLocks noChangeShapeType="1"/>
                        </wps:cNvCnPr>
                        <wps:spPr bwMode="auto">
                          <a:xfrm>
                            <a:off x="502" y="494"/>
                            <a:ext cx="0" cy="14854"/>
                          </a:xfrm>
                          <a:prstGeom prst="line">
                            <a:avLst/>
                          </a:prstGeom>
                          <a:noFill/>
                          <a:ln w="9652">
                            <a:solidFill>
                              <a:srgbClr val="964604"/>
                            </a:solidFill>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a:off x="11755" y="509"/>
                            <a:ext cx="0" cy="1485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11740" y="494"/>
                            <a:ext cx="0" cy="14854"/>
                          </a:xfrm>
                          <a:prstGeom prst="line">
                            <a:avLst/>
                          </a:prstGeom>
                          <a:noFill/>
                          <a:ln w="9652">
                            <a:solidFill>
                              <a:srgbClr val="964604"/>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509" y="15355"/>
                            <a:ext cx="112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509" y="15340"/>
                            <a:ext cx="11224" cy="0"/>
                          </a:xfrm>
                          <a:prstGeom prst="line">
                            <a:avLst/>
                          </a:prstGeom>
                          <a:noFill/>
                          <a:ln w="9144">
                            <a:solidFill>
                              <a:srgbClr val="964604"/>
                            </a:solidFill>
                            <a:round/>
                            <a:headEnd/>
                            <a:tailEnd/>
                          </a:ln>
                          <a:extLst>
                            <a:ext uri="{909E8E84-426E-40DD-AFC4-6F175D3DCCD1}">
                              <a14:hiddenFill xmlns:a14="http://schemas.microsoft.com/office/drawing/2010/main">
                                <a:noFill/>
                              </a14:hiddenFill>
                            </a:ext>
                          </a:extLst>
                        </wps:spPr>
                        <wps:bodyPr/>
                      </wps:wsp>
                      <wps:wsp>
                        <wps:cNvPr id="58" name="Rectangle 52"/>
                        <wps:cNvSpPr>
                          <a:spLocks noChangeArrowheads="1"/>
                        </wps:cNvSpPr>
                        <wps:spPr bwMode="auto">
                          <a:xfrm>
                            <a:off x="11733" y="1534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2333A" id="Group 51" o:spid="_x0000_s1026" style="position:absolute;margin-left:24.7pt;margin-top:24.7pt;width:563.45pt;height:743.45pt;z-index:-251662336;mso-position-horizontal-relative:page;mso-position-vertical-relative:page" coordorigin="494,494" coordsize="11269,1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">
                <v:line id="Line 58" o:spid="_x0000_s1027" style="position:absolute;visibility:visible;mso-wrap-style:square" from="509,502" to="117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" strokecolor="#964604" strokeweight=".72pt"/>
                <v:line id="Line 57" o:spid="_x0000_s1028" style="position:absolute;visibility:visible;mso-wrap-style:square" from="502,494" to="50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" strokecolor="#964604" strokeweight=".76pt"/>
                <v:line id="Line 56" o:spid="_x0000_s1029" style="position:absolute;visibility:visible;mso-wrap-style:square" from="11755,509"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55" o:spid="_x0000_s1030" style="position:absolute;visibility:visible;mso-wrap-style:square" from="11740,494" to="11740,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" strokecolor="#964604" strokeweight=".76pt"/>
                <v:line id="Line 54" o:spid="_x0000_s1031" style="position:absolute;visibility:visible;mso-wrap-style:square" from="509,15355" to="1173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53" o:spid="_x0000_s1032" style="position:absolute;visibility:visible;mso-wrap-style:square" from="509,15340" to="11733,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" strokecolor="#964604" strokeweight=".72pt"/>
                <v:rect id="Rectangle 52" o:spid="_x0000_s1033" style="position:absolute;left:11733;top:15347;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wrap anchorx="page" anchory="page"/>
              </v:group>
            </w:pict>
          </mc:Fallback>
        </mc:AlternateContent>
      </w:r>
      <w:r w:rsidRPr="00575C64">
        <w:rPr>
          <w:rFonts w:ascii="Tahoma"/>
          <w:color w:val="FF0000"/>
        </w:rPr>
        <w:t xml:space="preserve"> </w:t>
      </w:r>
    </w:p>
    <w:p w14:paraId="3A6A30C4" w14:textId="553D9453" w:rsidR="007B6CAE" w:rsidRDefault="00267DE6">
      <w:pPr>
        <w:ind w:left="2366" w:right="2265"/>
        <w:jc w:val="center"/>
        <w:rPr>
          <w:b/>
          <w:i/>
          <w:sz w:val="24"/>
        </w:rPr>
      </w:pPr>
      <w:r>
        <w:rPr>
          <w:b/>
          <w:i/>
          <w:sz w:val="24"/>
        </w:rPr>
        <w:t>Fall</w:t>
      </w:r>
      <w:r w:rsidR="00A83349">
        <w:rPr>
          <w:b/>
          <w:i/>
          <w:sz w:val="24"/>
        </w:rPr>
        <w:t xml:space="preserve"> 2020 </w:t>
      </w:r>
    </w:p>
    <w:p w14:paraId="16DDACF1" w14:textId="77777777" w:rsidR="007B6CAE" w:rsidRDefault="00E93B54">
      <w:pPr>
        <w:pStyle w:val="Heading1"/>
        <w:ind w:left="2366" w:right="2274"/>
        <w:jc w:val="center"/>
      </w:pPr>
      <w:r>
        <w:t>The University of Lethbridge, Faculty of Education</w:t>
      </w:r>
    </w:p>
    <w:p w14:paraId="514055F1" w14:textId="77777777" w:rsidR="007B6CAE" w:rsidRDefault="007B6CAE">
      <w:pPr>
        <w:pStyle w:val="BodyText"/>
        <w:spacing w:before="7"/>
        <w:rPr>
          <w:b/>
          <w:sz w:val="23"/>
        </w:rPr>
      </w:pPr>
    </w:p>
    <w:tbl>
      <w:tblPr>
        <w:tblW w:w="0" w:type="auto"/>
        <w:tblInd w:w="155" w:type="dxa"/>
        <w:tblLayout w:type="fixed"/>
        <w:tblCellMar>
          <w:left w:w="0" w:type="dxa"/>
          <w:right w:w="0" w:type="dxa"/>
        </w:tblCellMar>
        <w:tblLook w:val="01E0" w:firstRow="1" w:lastRow="1" w:firstColumn="1" w:lastColumn="1" w:noHBand="0" w:noVBand="0"/>
      </w:tblPr>
      <w:tblGrid>
        <w:gridCol w:w="2261"/>
        <w:gridCol w:w="2410"/>
        <w:gridCol w:w="2223"/>
        <w:gridCol w:w="2244"/>
      </w:tblGrid>
      <w:tr w:rsidR="007B6CAE" w:rsidRPr="00D40881" w14:paraId="17C2623A" w14:textId="77777777">
        <w:trPr>
          <w:trHeight w:val="268"/>
        </w:trPr>
        <w:tc>
          <w:tcPr>
            <w:tcW w:w="2261" w:type="dxa"/>
          </w:tcPr>
          <w:p w14:paraId="2C2DE7D4" w14:textId="77777777" w:rsidR="007B6CAE" w:rsidRPr="00D40881" w:rsidRDefault="00E93B54">
            <w:pPr>
              <w:pStyle w:val="TableParagraph"/>
              <w:spacing w:line="248" w:lineRule="exact"/>
              <w:ind w:left="200"/>
              <w:jc w:val="left"/>
            </w:pPr>
            <w:r w:rsidRPr="00D40881">
              <w:t>Instructor:</w:t>
            </w:r>
          </w:p>
        </w:tc>
        <w:tc>
          <w:tcPr>
            <w:tcW w:w="2410" w:type="dxa"/>
          </w:tcPr>
          <w:p w14:paraId="78236B5B" w14:textId="25FDFB64" w:rsidR="007B6CAE" w:rsidRPr="00D40881" w:rsidRDefault="00A83349">
            <w:pPr>
              <w:pStyle w:val="TableParagraph"/>
              <w:spacing w:line="248" w:lineRule="exact"/>
              <w:ind w:left="204"/>
              <w:jc w:val="left"/>
            </w:pPr>
            <w:r w:rsidRPr="00D40881">
              <w:t>Dr. Blythe Shepard</w:t>
            </w:r>
          </w:p>
        </w:tc>
        <w:tc>
          <w:tcPr>
            <w:tcW w:w="2223" w:type="dxa"/>
          </w:tcPr>
          <w:p w14:paraId="01DA7CDF" w14:textId="40F80BEF" w:rsidR="007B6CAE" w:rsidRPr="00D40881" w:rsidRDefault="00E93B54">
            <w:pPr>
              <w:pStyle w:val="TableParagraph"/>
              <w:spacing w:line="248" w:lineRule="exact"/>
              <w:ind w:left="348"/>
              <w:jc w:val="left"/>
            </w:pPr>
            <w:r w:rsidRPr="00D40881">
              <w:t xml:space="preserve">Office: </w:t>
            </w:r>
            <w:r w:rsidR="00A83349" w:rsidRPr="00D40881">
              <w:rPr>
                <w:rFonts w:eastAsiaTheme="minorEastAsia"/>
                <w:noProof/>
                <w:color w:val="000000"/>
                <w:lang w:val="en-US"/>
              </w:rPr>
              <w:t>TH 316</w:t>
            </w:r>
          </w:p>
        </w:tc>
        <w:tc>
          <w:tcPr>
            <w:tcW w:w="2244" w:type="dxa"/>
          </w:tcPr>
          <w:p w14:paraId="35F51F66" w14:textId="622D1CAF" w:rsidR="007B6CAE" w:rsidRPr="00D40881" w:rsidRDefault="00E93B54" w:rsidP="00540FAF">
            <w:pPr>
              <w:pStyle w:val="TableParagraph"/>
              <w:spacing w:line="248" w:lineRule="exact"/>
              <w:ind w:right="196"/>
              <w:jc w:val="left"/>
            </w:pPr>
            <w:r w:rsidRPr="00D40881">
              <w:t xml:space="preserve">Phone: </w:t>
            </w:r>
            <w:r w:rsidR="00A83349" w:rsidRPr="00D40881">
              <w:rPr>
                <w:rFonts w:eastAsiaTheme="minorEastAsia"/>
                <w:noProof/>
                <w:color w:val="000000"/>
                <w:lang w:val="en-US"/>
              </w:rPr>
              <w:t>403.329.2383</w:t>
            </w:r>
          </w:p>
        </w:tc>
      </w:tr>
      <w:tr w:rsidR="00540FAF" w:rsidRPr="00D40881" w14:paraId="1D1DEDE1" w14:textId="77777777">
        <w:trPr>
          <w:trHeight w:val="268"/>
        </w:trPr>
        <w:tc>
          <w:tcPr>
            <w:tcW w:w="2261" w:type="dxa"/>
          </w:tcPr>
          <w:p w14:paraId="173F1135" w14:textId="77777777" w:rsidR="00540FAF" w:rsidRPr="00D40881" w:rsidRDefault="00540FAF" w:rsidP="00540FAF">
            <w:pPr>
              <w:pStyle w:val="TableParagraph"/>
              <w:spacing w:line="248" w:lineRule="exact"/>
              <w:ind w:left="200"/>
              <w:jc w:val="left"/>
            </w:pPr>
            <w:r w:rsidRPr="00D40881">
              <w:t>Graduate Programs</w:t>
            </w:r>
          </w:p>
        </w:tc>
        <w:tc>
          <w:tcPr>
            <w:tcW w:w="2410" w:type="dxa"/>
          </w:tcPr>
          <w:p w14:paraId="6983D254" w14:textId="77777777" w:rsidR="00540FAF" w:rsidRPr="00D40881" w:rsidRDefault="00540FAF" w:rsidP="00540FAF">
            <w:pPr>
              <w:pStyle w:val="TableParagraph"/>
              <w:spacing w:line="248" w:lineRule="exact"/>
              <w:ind w:left="204"/>
              <w:jc w:val="left"/>
            </w:pPr>
            <w:r w:rsidRPr="00D40881">
              <w:t xml:space="preserve">Kevin </w:t>
            </w:r>
            <w:proofErr w:type="spellStart"/>
            <w:r w:rsidRPr="00D40881">
              <w:t>Matis</w:t>
            </w:r>
            <w:proofErr w:type="spellEnd"/>
          </w:p>
        </w:tc>
        <w:tc>
          <w:tcPr>
            <w:tcW w:w="2223" w:type="dxa"/>
          </w:tcPr>
          <w:p w14:paraId="0128C393" w14:textId="77777777" w:rsidR="00540FAF" w:rsidRPr="00D40881" w:rsidRDefault="00540FAF" w:rsidP="00540FAF">
            <w:pPr>
              <w:pStyle w:val="TableParagraph"/>
              <w:spacing w:line="248" w:lineRule="exact"/>
              <w:ind w:left="348"/>
              <w:jc w:val="left"/>
            </w:pPr>
            <w:r w:rsidRPr="00D40881">
              <w:t>Office: TH 403</w:t>
            </w:r>
          </w:p>
        </w:tc>
        <w:tc>
          <w:tcPr>
            <w:tcW w:w="2244" w:type="dxa"/>
          </w:tcPr>
          <w:p w14:paraId="13E396D4" w14:textId="1713C0D4" w:rsidR="00540FAF" w:rsidRPr="00D40881" w:rsidRDefault="00540FAF" w:rsidP="00540FAF">
            <w:pPr>
              <w:pStyle w:val="TableParagraph"/>
              <w:spacing w:line="248" w:lineRule="exact"/>
              <w:ind w:right="196"/>
              <w:jc w:val="left"/>
            </w:pPr>
            <w:r w:rsidRPr="00D40881">
              <w:t xml:space="preserve">Phone: </w:t>
            </w:r>
            <w:r w:rsidRPr="00D40881">
              <w:rPr>
                <w:rFonts w:eastAsiaTheme="minorEastAsia"/>
                <w:noProof/>
                <w:color w:val="000000"/>
                <w:lang w:val="en-US"/>
              </w:rPr>
              <w:t>403.329.</w:t>
            </w:r>
            <w:r w:rsidRPr="00D40881">
              <w:rPr>
                <w:rFonts w:eastAsiaTheme="minorEastAsia"/>
                <w:noProof/>
                <w:color w:val="000000"/>
                <w:lang w:val="en-US"/>
              </w:rPr>
              <w:t>2256</w:t>
            </w:r>
          </w:p>
        </w:tc>
      </w:tr>
    </w:tbl>
    <w:p w14:paraId="203B8BD2" w14:textId="79765E8C" w:rsidR="007B6CAE" w:rsidRDefault="00575C64">
      <w:pPr>
        <w:pStyle w:val="BodyText"/>
        <w:spacing w:before="15"/>
        <w:ind w:left="340"/>
      </w:pPr>
      <w:r>
        <w:t xml:space="preserve">Instructor </w:t>
      </w:r>
      <w:r w:rsidR="00E93B54">
        <w:t>Em</w:t>
      </w:r>
      <w:r w:rsidR="00A83349">
        <w:t>ail: blythe.shepard@uleth.ca</w:t>
      </w:r>
    </w:p>
    <w:p w14:paraId="276FC687" w14:textId="77777777" w:rsidR="007B6CAE" w:rsidRDefault="00E93B54">
      <w:pPr>
        <w:pStyle w:val="BodyText"/>
        <w:ind w:left="340"/>
      </w:pPr>
      <w:r>
        <w:t>Office Hours: by email to set up a phone call or videoconference</w:t>
      </w:r>
    </w:p>
    <w:p w14:paraId="061FF2F7" w14:textId="77777777" w:rsidR="007B6CAE" w:rsidRDefault="00E93B54">
      <w:pPr>
        <w:pStyle w:val="BodyText"/>
        <w:ind w:left="383"/>
      </w:pPr>
      <w:r>
        <w:t>--------------------------------------------------------------------------------------------------------------------</w:t>
      </w:r>
    </w:p>
    <w:p w14:paraId="619A091B" w14:textId="3377BE2E" w:rsidR="005B07C3" w:rsidRPr="005B07C3" w:rsidRDefault="005B07C3" w:rsidP="005B07C3">
      <w:pPr>
        <w:pStyle w:val="Heading1"/>
        <w:rPr>
          <w:rStyle w:val="background-details"/>
          <w:b w:val="0"/>
          <w:bCs w:val="0"/>
        </w:rPr>
      </w:pPr>
      <w:bookmarkStart w:id="0" w:name="_Hlk23507509"/>
      <w:r w:rsidRPr="005B07C3">
        <w:rPr>
          <w:b w:val="0"/>
          <w:bCs w:val="0"/>
        </w:rPr>
        <w:t xml:space="preserve">Dr. </w:t>
      </w:r>
      <w:r w:rsidRPr="005B07C3">
        <w:rPr>
          <w:rStyle w:val="background-details"/>
          <w:b w:val="0"/>
          <w:bCs w:val="0"/>
        </w:rPr>
        <w:t xml:space="preserve">Blythe Shepard, Ph.D. is of British and </w:t>
      </w:r>
      <w:proofErr w:type="spellStart"/>
      <w:proofErr w:type="gramStart"/>
      <w:r w:rsidRPr="005B07C3">
        <w:rPr>
          <w:rStyle w:val="st"/>
          <w:b w:val="0"/>
          <w:bCs w:val="0"/>
        </w:rPr>
        <w:t>Kanien'kehá:ka</w:t>
      </w:r>
      <w:proofErr w:type="spellEnd"/>
      <w:proofErr w:type="gramEnd"/>
      <w:r w:rsidRPr="005B07C3">
        <w:rPr>
          <w:rStyle w:val="st"/>
          <w:b w:val="0"/>
          <w:bCs w:val="0"/>
        </w:rPr>
        <w:t xml:space="preserve"> </w:t>
      </w:r>
      <w:r w:rsidRPr="005B07C3">
        <w:rPr>
          <w:rStyle w:val="background-details"/>
          <w:b w:val="0"/>
          <w:bCs w:val="0"/>
        </w:rPr>
        <w:t>ancestry</w:t>
      </w:r>
      <w:r>
        <w:rPr>
          <w:rFonts w:cstheme="minorHAnsi"/>
          <w:b w:val="0"/>
          <w:bCs w:val="0"/>
        </w:rPr>
        <w:t xml:space="preserve"> having status with the</w:t>
      </w:r>
      <w:r>
        <w:t xml:space="preserve"> </w:t>
      </w:r>
      <w:r>
        <w:rPr>
          <w:b w:val="0"/>
          <w:bCs w:val="0"/>
        </w:rPr>
        <w:t>Mohawks of the Bay of Quinte</w:t>
      </w:r>
      <w:r>
        <w:rPr>
          <w:rStyle w:val="background-details"/>
          <w:rFonts w:cstheme="minorHAnsi"/>
          <w:b w:val="0"/>
          <w:bCs w:val="0"/>
        </w:rPr>
        <w:t xml:space="preserve">. She </w:t>
      </w:r>
      <w:r w:rsidRPr="005B07C3">
        <w:rPr>
          <w:rStyle w:val="background-details"/>
          <w:rFonts w:cstheme="minorHAnsi"/>
          <w:b w:val="0"/>
          <w:bCs w:val="0"/>
        </w:rPr>
        <w:t xml:space="preserve">served on the Board and Executive of the Canadian Counselling and Psychotherapy Association (CCPA) for </w:t>
      </w:r>
      <w:r>
        <w:rPr>
          <w:rStyle w:val="background-details"/>
          <w:rFonts w:cstheme="minorHAnsi"/>
          <w:b w:val="0"/>
          <w:bCs w:val="0"/>
        </w:rPr>
        <w:t xml:space="preserve">more than </w:t>
      </w:r>
      <w:r w:rsidRPr="005B07C3">
        <w:rPr>
          <w:rStyle w:val="background-details"/>
          <w:rFonts w:cstheme="minorHAnsi"/>
          <w:b w:val="0"/>
          <w:bCs w:val="0"/>
        </w:rPr>
        <w:t>10 years and is now President Emerita.</w:t>
      </w:r>
      <w:r w:rsidRPr="005B07C3">
        <w:rPr>
          <w:b w:val="0"/>
          <w:bCs w:val="0"/>
        </w:rPr>
        <w:t xml:space="preserve"> </w:t>
      </w:r>
      <w:r>
        <w:rPr>
          <w:b w:val="0"/>
          <w:bCs w:val="0"/>
        </w:rPr>
        <w:t xml:space="preserve">She </w:t>
      </w:r>
      <w:r w:rsidRPr="005B07C3">
        <w:rPr>
          <w:b w:val="0"/>
          <w:bCs w:val="0"/>
        </w:rPr>
        <w:t>obtained</w:t>
      </w:r>
      <w:r>
        <w:rPr>
          <w:b w:val="0"/>
          <w:bCs w:val="0"/>
        </w:rPr>
        <w:t xml:space="preserve"> a</w:t>
      </w:r>
      <w:r w:rsidRPr="005B07C3">
        <w:rPr>
          <w:b w:val="0"/>
          <w:bCs w:val="0"/>
        </w:rPr>
        <w:t xml:space="preserve"> PhD in 2002 in Educational Psychology with a specialty in counselling psychology from the University of Victoria</w:t>
      </w:r>
      <w:r>
        <w:rPr>
          <w:b w:val="0"/>
          <w:bCs w:val="0"/>
        </w:rPr>
        <w:t>. She is a Canadian Certified Counsellor</w:t>
      </w:r>
      <w:r w:rsidR="0029457E">
        <w:rPr>
          <w:b w:val="0"/>
          <w:bCs w:val="0"/>
        </w:rPr>
        <w:t xml:space="preserve"> </w:t>
      </w:r>
      <w:r w:rsidR="0029457E" w:rsidRPr="0029457E">
        <w:t>not</w:t>
      </w:r>
      <w:r w:rsidR="0029457E">
        <w:rPr>
          <w:b w:val="0"/>
          <w:bCs w:val="0"/>
        </w:rPr>
        <w:t xml:space="preserve"> a Registered Psychologist</w:t>
      </w:r>
      <w:r>
        <w:rPr>
          <w:b w:val="0"/>
          <w:bCs w:val="0"/>
        </w:rPr>
        <w:t xml:space="preserve">. </w:t>
      </w:r>
    </w:p>
    <w:bookmarkEnd w:id="0"/>
    <w:p w14:paraId="669083E6" w14:textId="77777777" w:rsidR="005B07C3" w:rsidRDefault="005B07C3" w:rsidP="005B07C3">
      <w:pPr>
        <w:pStyle w:val="Heading1"/>
      </w:pPr>
    </w:p>
    <w:p w14:paraId="12B89542" w14:textId="09E2EC90" w:rsidR="007B6CAE" w:rsidRDefault="00E93B54">
      <w:pPr>
        <w:pStyle w:val="Heading1"/>
      </w:pPr>
      <w:r>
        <w:t>COURSE DESCRIPTION:</w:t>
      </w:r>
    </w:p>
    <w:p w14:paraId="4E42C48D" w14:textId="77777777" w:rsidR="007B6CAE" w:rsidRDefault="007B6CAE">
      <w:pPr>
        <w:pStyle w:val="BodyText"/>
        <w:rPr>
          <w:b/>
        </w:rPr>
      </w:pPr>
    </w:p>
    <w:p w14:paraId="727B46EC" w14:textId="1CF4C18C" w:rsidR="007B6CAE" w:rsidRDefault="00E93B54">
      <w:pPr>
        <w:pStyle w:val="BodyText"/>
        <w:ind w:left="340" w:right="234"/>
      </w:pPr>
      <w:r w:rsidRPr="00A83349">
        <w:rPr>
          <w:i/>
        </w:rPr>
        <w:t>Counselling</w:t>
      </w:r>
      <w:r w:rsidR="00575C64" w:rsidRPr="00A83349">
        <w:rPr>
          <w:i/>
        </w:rPr>
        <w:t xml:space="preserve"> </w:t>
      </w:r>
      <w:r>
        <w:rPr>
          <w:i/>
        </w:rPr>
        <w:t xml:space="preserve">Supervision: Theory and Practice </w:t>
      </w:r>
      <w:r>
        <w:t>is an entry level course that focuses on fundamental issues in the theory and practice of clinical supervision, including: models of supervision, the supervision relationship, the impact of culture and diversity and personal factors on supervision, supervision techniques and practices, evaluation, and legal/ethical considerations in supervision. Students will develop supervisory attitudes and knowledge that will support their role in supervisory relationships.</w:t>
      </w:r>
    </w:p>
    <w:p w14:paraId="7E5CD141" w14:textId="77777777" w:rsidR="007B6CAE" w:rsidRDefault="007B6CAE">
      <w:pPr>
        <w:pStyle w:val="BodyText"/>
        <w:spacing w:before="2"/>
      </w:pPr>
    </w:p>
    <w:p w14:paraId="49D49ED4" w14:textId="77777777" w:rsidR="007B6CAE" w:rsidRDefault="00E93B54">
      <w:pPr>
        <w:pStyle w:val="Heading1"/>
        <w:rPr>
          <w:rFonts w:ascii="Georgia"/>
        </w:rPr>
      </w:pPr>
      <w:r>
        <w:rPr>
          <w:rFonts w:ascii="Georgia"/>
        </w:rPr>
        <w:t>COURSE OBJECTIVES:</w:t>
      </w:r>
    </w:p>
    <w:p w14:paraId="7CDDFA5C" w14:textId="77777777" w:rsidR="007B6CAE" w:rsidRDefault="007B6CAE">
      <w:pPr>
        <w:pStyle w:val="BodyText"/>
        <w:spacing w:before="7"/>
        <w:rPr>
          <w:rFonts w:ascii="Georgia"/>
          <w:b/>
        </w:rPr>
      </w:pPr>
    </w:p>
    <w:p w14:paraId="6ADAA955" w14:textId="504284C3" w:rsidR="007B6CAE" w:rsidRPr="00A83349" w:rsidRDefault="00E93B54">
      <w:pPr>
        <w:pStyle w:val="ListParagraph"/>
        <w:numPr>
          <w:ilvl w:val="0"/>
          <w:numId w:val="5"/>
        </w:numPr>
        <w:tabs>
          <w:tab w:val="left" w:pos="1060"/>
          <w:tab w:val="left" w:pos="1061"/>
        </w:tabs>
        <w:rPr>
          <w:sz w:val="24"/>
        </w:rPr>
      </w:pPr>
      <w:r w:rsidRPr="00A83349">
        <w:rPr>
          <w:sz w:val="24"/>
        </w:rPr>
        <w:t xml:space="preserve">Distinguish between </w:t>
      </w:r>
      <w:r w:rsidR="00575C64" w:rsidRPr="00A83349">
        <w:rPr>
          <w:sz w:val="24"/>
        </w:rPr>
        <w:t xml:space="preserve">clinical </w:t>
      </w:r>
      <w:r w:rsidRPr="00A83349">
        <w:rPr>
          <w:sz w:val="24"/>
        </w:rPr>
        <w:t>supervision and</w:t>
      </w:r>
      <w:r w:rsidRPr="00A83349">
        <w:rPr>
          <w:spacing w:val="-1"/>
          <w:sz w:val="24"/>
        </w:rPr>
        <w:t xml:space="preserve"> </w:t>
      </w:r>
      <w:r w:rsidR="00575C64" w:rsidRPr="00A83349">
        <w:rPr>
          <w:sz w:val="24"/>
        </w:rPr>
        <w:t xml:space="preserve">counselling, consultation, and </w:t>
      </w:r>
      <w:r w:rsidR="00167057" w:rsidRPr="00A83349">
        <w:rPr>
          <w:sz w:val="24"/>
        </w:rPr>
        <w:t>administrative supervision</w:t>
      </w:r>
      <w:r w:rsidR="00575C64" w:rsidRPr="00A83349">
        <w:rPr>
          <w:sz w:val="24"/>
        </w:rPr>
        <w:t xml:space="preserve"> </w:t>
      </w:r>
    </w:p>
    <w:p w14:paraId="619F2347" w14:textId="77777777" w:rsidR="007B6CAE" w:rsidRPr="00A83349" w:rsidRDefault="00E93B54">
      <w:pPr>
        <w:pStyle w:val="ListParagraph"/>
        <w:numPr>
          <w:ilvl w:val="0"/>
          <w:numId w:val="5"/>
        </w:numPr>
        <w:tabs>
          <w:tab w:val="left" w:pos="1060"/>
          <w:tab w:val="left" w:pos="1061"/>
        </w:tabs>
        <w:rPr>
          <w:sz w:val="24"/>
        </w:rPr>
      </w:pPr>
      <w:r w:rsidRPr="00A83349">
        <w:rPr>
          <w:sz w:val="24"/>
        </w:rPr>
        <w:t>Identify the roles and functions of a clinical supervisor and</w:t>
      </w:r>
      <w:r w:rsidRPr="00A83349">
        <w:rPr>
          <w:spacing w:val="-12"/>
          <w:sz w:val="24"/>
        </w:rPr>
        <w:t xml:space="preserve"> </w:t>
      </w:r>
      <w:r w:rsidRPr="00A83349">
        <w:rPr>
          <w:sz w:val="24"/>
        </w:rPr>
        <w:t>supervisee</w:t>
      </w:r>
    </w:p>
    <w:p w14:paraId="31194F4F" w14:textId="77777777" w:rsidR="007B6CAE" w:rsidRPr="00A83349" w:rsidRDefault="00E93B54">
      <w:pPr>
        <w:pStyle w:val="ListParagraph"/>
        <w:numPr>
          <w:ilvl w:val="0"/>
          <w:numId w:val="5"/>
        </w:numPr>
        <w:tabs>
          <w:tab w:val="left" w:pos="1060"/>
          <w:tab w:val="left" w:pos="1061"/>
        </w:tabs>
        <w:ind w:right="1111"/>
        <w:rPr>
          <w:sz w:val="24"/>
        </w:rPr>
      </w:pPr>
      <w:r w:rsidRPr="00A83349">
        <w:rPr>
          <w:sz w:val="24"/>
        </w:rPr>
        <w:t>Develop a clinical supervisory contract and a supervisory professional</w:t>
      </w:r>
      <w:r w:rsidRPr="00A83349">
        <w:rPr>
          <w:spacing w:val="-21"/>
          <w:sz w:val="24"/>
        </w:rPr>
        <w:t xml:space="preserve"> </w:t>
      </w:r>
      <w:r w:rsidRPr="00A83349">
        <w:rPr>
          <w:sz w:val="24"/>
        </w:rPr>
        <w:t>disclosure statement</w:t>
      </w:r>
    </w:p>
    <w:p w14:paraId="33044E7C" w14:textId="2D9EA8F1" w:rsidR="007B6CAE" w:rsidRPr="00A83349" w:rsidRDefault="00E93B54">
      <w:pPr>
        <w:pStyle w:val="ListParagraph"/>
        <w:numPr>
          <w:ilvl w:val="0"/>
          <w:numId w:val="5"/>
        </w:numPr>
        <w:tabs>
          <w:tab w:val="left" w:pos="1060"/>
          <w:tab w:val="left" w:pos="1061"/>
        </w:tabs>
        <w:spacing w:before="1"/>
        <w:rPr>
          <w:sz w:val="24"/>
        </w:rPr>
      </w:pPr>
      <w:r w:rsidRPr="00A83349">
        <w:rPr>
          <w:sz w:val="24"/>
        </w:rPr>
        <w:t>Demonstrate understanding of different models of</w:t>
      </w:r>
      <w:r w:rsidRPr="00A83349">
        <w:rPr>
          <w:spacing w:val="-2"/>
          <w:sz w:val="24"/>
        </w:rPr>
        <w:t xml:space="preserve"> </w:t>
      </w:r>
      <w:r w:rsidR="00575C64" w:rsidRPr="00A83349">
        <w:rPr>
          <w:spacing w:val="-2"/>
          <w:sz w:val="24"/>
        </w:rPr>
        <w:t xml:space="preserve">clinical </w:t>
      </w:r>
      <w:r w:rsidRPr="00A83349">
        <w:rPr>
          <w:sz w:val="24"/>
        </w:rPr>
        <w:t>supervision</w:t>
      </w:r>
    </w:p>
    <w:p w14:paraId="4743BB25" w14:textId="59CFB350" w:rsidR="007B6CAE" w:rsidRPr="00A83349" w:rsidRDefault="00E93B54">
      <w:pPr>
        <w:pStyle w:val="ListParagraph"/>
        <w:numPr>
          <w:ilvl w:val="0"/>
          <w:numId w:val="5"/>
        </w:numPr>
        <w:tabs>
          <w:tab w:val="left" w:pos="1060"/>
          <w:tab w:val="left" w:pos="1061"/>
        </w:tabs>
        <w:rPr>
          <w:sz w:val="24"/>
        </w:rPr>
      </w:pPr>
      <w:r w:rsidRPr="00A83349">
        <w:rPr>
          <w:sz w:val="24"/>
        </w:rPr>
        <w:t>Formulate a personal model of</w:t>
      </w:r>
      <w:r w:rsidRPr="00A83349">
        <w:rPr>
          <w:spacing w:val="-8"/>
          <w:sz w:val="24"/>
        </w:rPr>
        <w:t xml:space="preserve"> </w:t>
      </w:r>
      <w:r w:rsidR="00575C64" w:rsidRPr="00A83349">
        <w:rPr>
          <w:spacing w:val="-8"/>
          <w:sz w:val="24"/>
        </w:rPr>
        <w:t xml:space="preserve">clinical </w:t>
      </w:r>
      <w:r w:rsidRPr="00A83349">
        <w:rPr>
          <w:sz w:val="24"/>
        </w:rPr>
        <w:t>supervision</w:t>
      </w:r>
    </w:p>
    <w:p w14:paraId="0C6F5AF4" w14:textId="20199495" w:rsidR="007B6CAE" w:rsidRPr="00A83349" w:rsidRDefault="00E93B54">
      <w:pPr>
        <w:pStyle w:val="ListParagraph"/>
        <w:numPr>
          <w:ilvl w:val="0"/>
          <w:numId w:val="5"/>
        </w:numPr>
        <w:tabs>
          <w:tab w:val="left" w:pos="1060"/>
          <w:tab w:val="left" w:pos="1061"/>
        </w:tabs>
        <w:rPr>
          <w:sz w:val="24"/>
        </w:rPr>
      </w:pPr>
      <w:r w:rsidRPr="00A83349">
        <w:rPr>
          <w:sz w:val="24"/>
        </w:rPr>
        <w:t>Review ethical and legal considerations in</w:t>
      </w:r>
      <w:r w:rsidRPr="00A83349">
        <w:rPr>
          <w:spacing w:val="4"/>
          <w:sz w:val="24"/>
        </w:rPr>
        <w:t xml:space="preserve"> </w:t>
      </w:r>
      <w:r w:rsidR="00575C64" w:rsidRPr="00A83349">
        <w:rPr>
          <w:spacing w:val="4"/>
          <w:sz w:val="24"/>
        </w:rPr>
        <w:t xml:space="preserve">clinical </w:t>
      </w:r>
      <w:r w:rsidRPr="00A83349">
        <w:rPr>
          <w:sz w:val="24"/>
        </w:rPr>
        <w:t>supervision</w:t>
      </w:r>
    </w:p>
    <w:p w14:paraId="2700F452" w14:textId="7FAB12CE" w:rsidR="007B6CAE" w:rsidRPr="00A83349" w:rsidRDefault="00E93B54">
      <w:pPr>
        <w:pStyle w:val="ListParagraph"/>
        <w:numPr>
          <w:ilvl w:val="0"/>
          <w:numId w:val="5"/>
        </w:numPr>
        <w:tabs>
          <w:tab w:val="left" w:pos="1060"/>
          <w:tab w:val="left" w:pos="1061"/>
        </w:tabs>
        <w:ind w:right="411"/>
        <w:rPr>
          <w:sz w:val="24"/>
        </w:rPr>
      </w:pPr>
      <w:r w:rsidRPr="00A83349">
        <w:rPr>
          <w:sz w:val="24"/>
        </w:rPr>
        <w:t xml:space="preserve">Develop familiarity with a range of </w:t>
      </w:r>
      <w:r w:rsidR="00575C64" w:rsidRPr="00A83349">
        <w:rPr>
          <w:sz w:val="24"/>
        </w:rPr>
        <w:t xml:space="preserve">clinical </w:t>
      </w:r>
      <w:r w:rsidRPr="00A83349">
        <w:rPr>
          <w:sz w:val="24"/>
        </w:rPr>
        <w:t>supervision methods for assessing and working</w:t>
      </w:r>
      <w:r w:rsidRPr="00A83349">
        <w:rPr>
          <w:spacing w:val="-24"/>
          <w:sz w:val="24"/>
        </w:rPr>
        <w:t xml:space="preserve"> </w:t>
      </w:r>
      <w:r w:rsidRPr="00A83349">
        <w:rPr>
          <w:sz w:val="24"/>
        </w:rPr>
        <w:t>with supervisees</w:t>
      </w:r>
    </w:p>
    <w:p w14:paraId="6AA9B1AC" w14:textId="1065E0BD" w:rsidR="007B6CAE" w:rsidRPr="00A83349" w:rsidRDefault="00E93B54">
      <w:pPr>
        <w:pStyle w:val="ListParagraph"/>
        <w:numPr>
          <w:ilvl w:val="0"/>
          <w:numId w:val="5"/>
        </w:numPr>
        <w:tabs>
          <w:tab w:val="left" w:pos="1060"/>
          <w:tab w:val="left" w:pos="1061"/>
        </w:tabs>
        <w:rPr>
          <w:sz w:val="24"/>
        </w:rPr>
      </w:pPr>
      <w:r w:rsidRPr="00A83349">
        <w:rPr>
          <w:sz w:val="24"/>
        </w:rPr>
        <w:t xml:space="preserve">Examine potential relationship issues in the </w:t>
      </w:r>
      <w:r w:rsidR="00575C64" w:rsidRPr="00A83349">
        <w:rPr>
          <w:sz w:val="24"/>
        </w:rPr>
        <w:t xml:space="preserve">clinical </w:t>
      </w:r>
      <w:r w:rsidRPr="00A83349">
        <w:rPr>
          <w:sz w:val="24"/>
        </w:rPr>
        <w:t>supervisory</w:t>
      </w:r>
      <w:r w:rsidRPr="00A83349">
        <w:rPr>
          <w:spacing w:val="-12"/>
          <w:sz w:val="24"/>
        </w:rPr>
        <w:t xml:space="preserve"> </w:t>
      </w:r>
      <w:r w:rsidRPr="00A83349">
        <w:rPr>
          <w:sz w:val="24"/>
        </w:rPr>
        <w:t>relationship</w:t>
      </w:r>
    </w:p>
    <w:p w14:paraId="2F6B6683" w14:textId="0CF838E4" w:rsidR="00167057" w:rsidRPr="00A83349" w:rsidRDefault="00167057">
      <w:pPr>
        <w:pStyle w:val="ListParagraph"/>
        <w:numPr>
          <w:ilvl w:val="0"/>
          <w:numId w:val="5"/>
        </w:numPr>
        <w:tabs>
          <w:tab w:val="left" w:pos="1060"/>
          <w:tab w:val="left" w:pos="1061"/>
        </w:tabs>
        <w:rPr>
          <w:sz w:val="24"/>
        </w:rPr>
      </w:pPr>
      <w:r w:rsidRPr="00A83349">
        <w:rPr>
          <w:sz w:val="24"/>
        </w:rPr>
        <w:t>Assess one’s current competence as a clinical supervisor using the National Clinical Supervision Framework self-assessment tool</w:t>
      </w:r>
    </w:p>
    <w:p w14:paraId="0B12030E" w14:textId="77777777" w:rsidR="007B6CAE" w:rsidRPr="00A83349" w:rsidRDefault="00E93B54">
      <w:pPr>
        <w:pStyle w:val="ListParagraph"/>
        <w:numPr>
          <w:ilvl w:val="0"/>
          <w:numId w:val="5"/>
        </w:numPr>
        <w:tabs>
          <w:tab w:val="left" w:pos="1060"/>
          <w:tab w:val="left" w:pos="1061"/>
        </w:tabs>
        <w:rPr>
          <w:sz w:val="24"/>
        </w:rPr>
      </w:pPr>
      <w:r w:rsidRPr="00A83349">
        <w:rPr>
          <w:sz w:val="24"/>
        </w:rPr>
        <w:t>Examine cultural and diversity issues in clinical</w:t>
      </w:r>
      <w:r w:rsidRPr="00A83349">
        <w:rPr>
          <w:spacing w:val="-11"/>
          <w:sz w:val="24"/>
        </w:rPr>
        <w:t xml:space="preserve"> </w:t>
      </w:r>
      <w:r w:rsidRPr="00A83349">
        <w:rPr>
          <w:sz w:val="24"/>
        </w:rPr>
        <w:t>supervision</w:t>
      </w:r>
    </w:p>
    <w:p w14:paraId="4D0BF552" w14:textId="756990C8" w:rsidR="007B6CAE" w:rsidRPr="00A83349" w:rsidRDefault="00575C64">
      <w:pPr>
        <w:pStyle w:val="ListParagraph"/>
        <w:numPr>
          <w:ilvl w:val="0"/>
          <w:numId w:val="5"/>
        </w:numPr>
        <w:tabs>
          <w:tab w:val="left" w:pos="1060"/>
          <w:tab w:val="left" w:pos="1061"/>
        </w:tabs>
        <w:rPr>
          <w:sz w:val="24"/>
        </w:rPr>
      </w:pPr>
      <w:r w:rsidRPr="00A83349">
        <w:rPr>
          <w:sz w:val="24"/>
        </w:rPr>
        <w:t xml:space="preserve">Summarize </w:t>
      </w:r>
      <w:r w:rsidR="00E93B54" w:rsidRPr="00A83349">
        <w:rPr>
          <w:sz w:val="24"/>
        </w:rPr>
        <w:t>the advantages and disadvantages of group supervision and individual</w:t>
      </w:r>
      <w:r w:rsidR="00E93B54" w:rsidRPr="00A83349">
        <w:rPr>
          <w:spacing w:val="-10"/>
          <w:sz w:val="24"/>
        </w:rPr>
        <w:t xml:space="preserve"> </w:t>
      </w:r>
      <w:r w:rsidR="00E93B54" w:rsidRPr="00A83349">
        <w:rPr>
          <w:sz w:val="24"/>
        </w:rPr>
        <w:lastRenderedPageBreak/>
        <w:t>supervision</w:t>
      </w:r>
    </w:p>
    <w:p w14:paraId="5ECF1E55" w14:textId="5D3DF544" w:rsidR="007B6CAE" w:rsidRDefault="00E93B54">
      <w:pPr>
        <w:pStyle w:val="ListParagraph"/>
        <w:numPr>
          <w:ilvl w:val="0"/>
          <w:numId w:val="5"/>
        </w:numPr>
        <w:tabs>
          <w:tab w:val="left" w:pos="1060"/>
          <w:tab w:val="left" w:pos="1061"/>
        </w:tabs>
        <w:rPr>
          <w:sz w:val="24"/>
        </w:rPr>
      </w:pPr>
      <w:r w:rsidRPr="00A83349">
        <w:rPr>
          <w:sz w:val="24"/>
        </w:rPr>
        <w:t>Identify the role and function of evaluation in the supervisory</w:t>
      </w:r>
      <w:r w:rsidRPr="00A83349">
        <w:rPr>
          <w:spacing w:val="-19"/>
          <w:sz w:val="24"/>
        </w:rPr>
        <w:t xml:space="preserve"> </w:t>
      </w:r>
      <w:r w:rsidRPr="00A83349">
        <w:rPr>
          <w:sz w:val="24"/>
        </w:rPr>
        <w:t>process</w:t>
      </w:r>
    </w:p>
    <w:p w14:paraId="2CF726AB" w14:textId="7C0E2E71" w:rsidR="004261A2" w:rsidRPr="00A83349" w:rsidRDefault="004261A2">
      <w:pPr>
        <w:pStyle w:val="ListParagraph"/>
        <w:numPr>
          <w:ilvl w:val="0"/>
          <w:numId w:val="5"/>
        </w:numPr>
        <w:tabs>
          <w:tab w:val="left" w:pos="1060"/>
          <w:tab w:val="left" w:pos="1061"/>
        </w:tabs>
        <w:rPr>
          <w:sz w:val="24"/>
        </w:rPr>
      </w:pPr>
      <w:r>
        <w:rPr>
          <w:sz w:val="24"/>
        </w:rPr>
        <w:t xml:space="preserve">Consider the issues in conducting online supervision </w:t>
      </w:r>
    </w:p>
    <w:p w14:paraId="75FCF7F9" w14:textId="77777777" w:rsidR="007B6CAE" w:rsidRDefault="00E93B54" w:rsidP="00575C64">
      <w:pPr>
        <w:pStyle w:val="ListParagraph"/>
        <w:numPr>
          <w:ilvl w:val="0"/>
          <w:numId w:val="5"/>
        </w:numPr>
        <w:tabs>
          <w:tab w:val="left" w:pos="1060"/>
          <w:tab w:val="left" w:pos="1061"/>
        </w:tabs>
        <w:rPr>
          <w:sz w:val="24"/>
        </w:rPr>
      </w:pPr>
      <w:r w:rsidRPr="00A83349">
        <w:rPr>
          <w:sz w:val="24"/>
        </w:rPr>
        <w:t xml:space="preserve">Demonstrate a </w:t>
      </w:r>
      <w:r w:rsidR="00575C64" w:rsidRPr="00A83349">
        <w:rPr>
          <w:sz w:val="24"/>
        </w:rPr>
        <w:t xml:space="preserve">clinical </w:t>
      </w:r>
      <w:r w:rsidRPr="00A83349">
        <w:rPr>
          <w:sz w:val="24"/>
        </w:rPr>
        <w:t>supervision</w:t>
      </w:r>
      <w:r w:rsidRPr="00A83349">
        <w:rPr>
          <w:spacing w:val="-4"/>
          <w:sz w:val="24"/>
        </w:rPr>
        <w:t xml:space="preserve"> </w:t>
      </w:r>
      <w:r w:rsidRPr="00A83349">
        <w:rPr>
          <w:sz w:val="24"/>
        </w:rPr>
        <w:t>session</w:t>
      </w:r>
    </w:p>
    <w:p w14:paraId="2F075225" w14:textId="7F5D1C57" w:rsidR="007B6CAE" w:rsidRPr="005B07C3" w:rsidRDefault="000A5B64" w:rsidP="005B07C3">
      <w:pPr>
        <w:pStyle w:val="BodyText"/>
        <w:spacing w:before="85"/>
        <w:rPr>
          <w:rFonts w:ascii="Tahoma"/>
        </w:rPr>
      </w:pPr>
      <w:r>
        <w:rPr>
          <w:noProof/>
        </w:rPr>
        <mc:AlternateContent>
          <mc:Choice Requires="wpg">
            <w:drawing>
              <wp:anchor distT="0" distB="0" distL="114300" distR="114300" simplePos="0" relativeHeight="251655168" behindDoc="1" locked="0" layoutInCell="1" allowOverlap="1" wp14:anchorId="59A5D017" wp14:editId="253EF289">
                <wp:simplePos x="0" y="0"/>
                <wp:positionH relativeFrom="page">
                  <wp:posOffset>313690</wp:posOffset>
                </wp:positionH>
                <wp:positionV relativeFrom="page">
                  <wp:posOffset>313690</wp:posOffset>
                </wp:positionV>
                <wp:extent cx="7155815" cy="9441815"/>
                <wp:effectExtent l="8890" t="8890" r="7620" b="762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9441815"/>
                          <a:chOff x="494" y="494"/>
                          <a:chExt cx="11269" cy="14869"/>
                        </a:xfrm>
                      </wpg:grpSpPr>
                      <wps:wsp>
                        <wps:cNvPr id="43" name="Line 49"/>
                        <wps:cNvCnPr>
                          <a:cxnSpLocks noChangeShapeType="1"/>
                        </wps:cNvCnPr>
                        <wps:spPr bwMode="auto">
                          <a:xfrm>
                            <a:off x="509" y="502"/>
                            <a:ext cx="11224" cy="0"/>
                          </a:xfrm>
                          <a:prstGeom prst="line">
                            <a:avLst/>
                          </a:prstGeom>
                          <a:noFill/>
                          <a:ln w="9144">
                            <a:solidFill>
                              <a:srgbClr val="964604"/>
                            </a:solidFill>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502" y="494"/>
                            <a:ext cx="0" cy="14854"/>
                          </a:xfrm>
                          <a:prstGeom prst="line">
                            <a:avLst/>
                          </a:prstGeom>
                          <a:noFill/>
                          <a:ln w="9652">
                            <a:solidFill>
                              <a:srgbClr val="964604"/>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11755" y="509"/>
                            <a:ext cx="0" cy="1485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11740" y="494"/>
                            <a:ext cx="0" cy="14854"/>
                          </a:xfrm>
                          <a:prstGeom prst="line">
                            <a:avLst/>
                          </a:prstGeom>
                          <a:noFill/>
                          <a:ln w="9652">
                            <a:solidFill>
                              <a:srgbClr val="964604"/>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509" y="15355"/>
                            <a:ext cx="112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509" y="15340"/>
                            <a:ext cx="11224" cy="0"/>
                          </a:xfrm>
                          <a:prstGeom prst="line">
                            <a:avLst/>
                          </a:prstGeom>
                          <a:noFill/>
                          <a:ln w="9144">
                            <a:solidFill>
                              <a:srgbClr val="964604"/>
                            </a:solidFill>
                            <a:round/>
                            <a:headEnd/>
                            <a:tailEnd/>
                          </a:ln>
                          <a:extLst>
                            <a:ext uri="{909E8E84-426E-40DD-AFC4-6F175D3DCCD1}">
                              <a14:hiddenFill xmlns:a14="http://schemas.microsoft.com/office/drawing/2010/main">
                                <a:noFill/>
                              </a14:hiddenFill>
                            </a:ext>
                          </a:extLst>
                        </wps:spPr>
                        <wps:bodyPr/>
                      </wps:wsp>
                      <wps:wsp>
                        <wps:cNvPr id="49" name="Rectangle 43"/>
                        <wps:cNvSpPr>
                          <a:spLocks noChangeArrowheads="1"/>
                        </wps:cNvSpPr>
                        <wps:spPr bwMode="auto">
                          <a:xfrm>
                            <a:off x="11733" y="1534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E6FAA" id="Group 42" o:spid="_x0000_s1026" style="position:absolute;margin-left:24.7pt;margin-top:24.7pt;width:563.45pt;height:743.45pt;z-index:-251661312;mso-position-horizontal-relative:page;mso-position-vertical-relative:page" coordorigin="494,494" coordsize="11269,1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">
                <v:line id="Line 49" o:spid="_x0000_s1027" style="position:absolute;visibility:visible;mso-wrap-style:square" from="509,502" to="117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" strokecolor="#964604" strokeweight=".72pt"/>
                <v:line id="Line 48" o:spid="_x0000_s1028" style="position:absolute;visibility:visible;mso-wrap-style:square" from="502,494" to="50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" strokecolor="#964604" strokeweight=".76pt"/>
                <v:line id="Line 47" o:spid="_x0000_s1029" style="position:absolute;visibility:visible;mso-wrap-style:square" from="11755,509"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line id="Line 46" o:spid="_x0000_s1030" style="position:absolute;visibility:visible;mso-wrap-style:square" from="11740,494" to="11740,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" strokecolor="#964604" strokeweight=".76pt"/>
                <v:line id="Line 45" o:spid="_x0000_s1031" style="position:absolute;visibility:visible;mso-wrap-style:square" from="509,15355" to="1173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44" o:spid="_x0000_s1032" style="position:absolute;visibility:visible;mso-wrap-style:square" from="509,15340" to="11733,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" strokecolor="#964604" strokeweight=".72pt"/>
                <v:rect id="Rectangle 43" o:spid="_x0000_s1033" style="position:absolute;left:11733;top:15347;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wrap anchorx="page" anchory="page"/>
              </v:group>
            </w:pict>
          </mc:Fallback>
        </mc:AlternateContent>
      </w:r>
    </w:p>
    <w:p w14:paraId="46E725EA" w14:textId="77777777" w:rsidR="007B6CAE" w:rsidRDefault="00E93B54">
      <w:pPr>
        <w:pStyle w:val="Heading1"/>
      </w:pPr>
      <w:r>
        <w:t>REQUIRED TEXTS:</w:t>
      </w:r>
    </w:p>
    <w:p w14:paraId="2CA65EFF" w14:textId="77777777" w:rsidR="007B6CAE" w:rsidRDefault="007B6CAE">
      <w:pPr>
        <w:pStyle w:val="BodyText"/>
        <w:rPr>
          <w:b/>
        </w:rPr>
      </w:pPr>
    </w:p>
    <w:p w14:paraId="05972013" w14:textId="77777777" w:rsidR="007B6CAE" w:rsidRPr="006B4A0C" w:rsidRDefault="00E93B54">
      <w:pPr>
        <w:spacing w:before="1"/>
        <w:ind w:left="1060" w:right="1387" w:hanging="720"/>
        <w:rPr>
          <w:sz w:val="24"/>
          <w:szCs w:val="24"/>
        </w:rPr>
      </w:pPr>
      <w:r w:rsidRPr="006B4A0C">
        <w:rPr>
          <w:sz w:val="24"/>
          <w:szCs w:val="24"/>
        </w:rPr>
        <w:t xml:space="preserve">Shepard, B., Robinson, B., &amp; Martin, L. (Eds.). (2016). </w:t>
      </w:r>
      <w:r w:rsidRPr="006B4A0C">
        <w:rPr>
          <w:i/>
          <w:sz w:val="24"/>
          <w:szCs w:val="24"/>
        </w:rPr>
        <w:t>Clinical Supervision of the Canadian Counselling and Psychotherapy Profession</w:t>
      </w:r>
      <w:r w:rsidRPr="006B4A0C">
        <w:rPr>
          <w:sz w:val="24"/>
          <w:szCs w:val="24"/>
        </w:rPr>
        <w:t>. Ottawa, ON: Canadian Counselling and Psychotherapy</w:t>
      </w:r>
      <w:r w:rsidRPr="006B4A0C">
        <w:rPr>
          <w:spacing w:val="-12"/>
          <w:sz w:val="24"/>
          <w:szCs w:val="24"/>
        </w:rPr>
        <w:t xml:space="preserve"> </w:t>
      </w:r>
      <w:r w:rsidRPr="006B4A0C">
        <w:rPr>
          <w:sz w:val="24"/>
          <w:szCs w:val="24"/>
        </w:rPr>
        <w:t>Association.</w:t>
      </w:r>
    </w:p>
    <w:p w14:paraId="11B63EAA" w14:textId="77777777" w:rsidR="007B6CAE" w:rsidRPr="006B4A0C" w:rsidRDefault="007B6CAE">
      <w:pPr>
        <w:pStyle w:val="BodyText"/>
        <w:spacing w:before="2"/>
      </w:pPr>
    </w:p>
    <w:p w14:paraId="178EB75B" w14:textId="1A63493A" w:rsidR="007B6CAE" w:rsidRPr="001D6794" w:rsidRDefault="00E93B54">
      <w:pPr>
        <w:ind w:left="1060" w:right="314" w:hanging="720"/>
        <w:rPr>
          <w:b/>
          <w:bCs/>
          <w:sz w:val="24"/>
          <w:szCs w:val="24"/>
        </w:rPr>
      </w:pPr>
      <w:r w:rsidRPr="005B07C3">
        <w:rPr>
          <w:sz w:val="24"/>
          <w:szCs w:val="24"/>
        </w:rPr>
        <w:t xml:space="preserve">Shepard, B. &amp; Martin, </w:t>
      </w:r>
      <w:r w:rsidRPr="005B07C3">
        <w:rPr>
          <w:spacing w:val="-4"/>
          <w:sz w:val="24"/>
          <w:szCs w:val="24"/>
        </w:rPr>
        <w:t xml:space="preserve">L. </w:t>
      </w:r>
      <w:r w:rsidRPr="005B07C3">
        <w:rPr>
          <w:sz w:val="24"/>
          <w:szCs w:val="24"/>
        </w:rPr>
        <w:t>(2012</w:t>
      </w:r>
      <w:r w:rsidR="001D6794">
        <w:rPr>
          <w:sz w:val="24"/>
          <w:szCs w:val="24"/>
        </w:rPr>
        <w:t>/2020</w:t>
      </w:r>
      <w:r w:rsidRPr="005B07C3">
        <w:rPr>
          <w:sz w:val="24"/>
          <w:szCs w:val="24"/>
        </w:rPr>
        <w:t xml:space="preserve">). </w:t>
      </w:r>
      <w:r w:rsidRPr="005B07C3">
        <w:rPr>
          <w:i/>
          <w:sz w:val="24"/>
          <w:szCs w:val="24"/>
        </w:rPr>
        <w:t xml:space="preserve">Supervision of counselling and psychotherapy handbook: A handbook for Canadian </w:t>
      </w:r>
      <w:r w:rsidR="005B07C3">
        <w:rPr>
          <w:i/>
          <w:sz w:val="24"/>
          <w:szCs w:val="24"/>
        </w:rPr>
        <w:t>C</w:t>
      </w:r>
      <w:r w:rsidRPr="005B07C3">
        <w:rPr>
          <w:i/>
          <w:sz w:val="24"/>
          <w:szCs w:val="24"/>
        </w:rPr>
        <w:t xml:space="preserve">ertified supervisors and applicants. </w:t>
      </w:r>
      <w:r w:rsidRPr="005B07C3">
        <w:rPr>
          <w:sz w:val="24"/>
          <w:szCs w:val="24"/>
        </w:rPr>
        <w:t>Ottawa, ON: The Canadian Counselling and Psychotherapy</w:t>
      </w:r>
      <w:r w:rsidRPr="005B07C3">
        <w:rPr>
          <w:spacing w:val="-12"/>
          <w:sz w:val="24"/>
          <w:szCs w:val="24"/>
        </w:rPr>
        <w:t xml:space="preserve"> </w:t>
      </w:r>
      <w:r w:rsidRPr="005B07C3">
        <w:rPr>
          <w:sz w:val="24"/>
          <w:szCs w:val="24"/>
        </w:rPr>
        <w:t>Association.</w:t>
      </w:r>
      <w:r w:rsidR="001D6794">
        <w:rPr>
          <w:sz w:val="24"/>
          <w:szCs w:val="24"/>
        </w:rPr>
        <w:t xml:space="preserve"> </w:t>
      </w:r>
      <w:r w:rsidR="001D6794" w:rsidRPr="001D6794">
        <w:rPr>
          <w:b/>
          <w:bCs/>
          <w:sz w:val="24"/>
          <w:szCs w:val="24"/>
        </w:rPr>
        <w:t>Revised handbook will be available in</w:t>
      </w:r>
      <w:r w:rsidR="004261A2">
        <w:rPr>
          <w:b/>
          <w:bCs/>
          <w:sz w:val="24"/>
          <w:szCs w:val="24"/>
        </w:rPr>
        <w:t xml:space="preserve"> </w:t>
      </w:r>
      <w:r w:rsidR="001D6794" w:rsidRPr="001D6794">
        <w:rPr>
          <w:b/>
          <w:bCs/>
          <w:sz w:val="24"/>
          <w:szCs w:val="24"/>
        </w:rPr>
        <w:t xml:space="preserve">2020. </w:t>
      </w:r>
      <w:r w:rsidR="004261A2">
        <w:rPr>
          <w:b/>
          <w:bCs/>
          <w:sz w:val="24"/>
          <w:szCs w:val="24"/>
        </w:rPr>
        <w:t xml:space="preserve">Please hold off ordering for the course as CCPA anticipates the revised version to be in print sometime in September 2020.  </w:t>
      </w:r>
    </w:p>
    <w:p w14:paraId="591CEF5B" w14:textId="77777777" w:rsidR="007B6CAE" w:rsidRPr="006B4A0C" w:rsidRDefault="007B6CAE">
      <w:pPr>
        <w:pStyle w:val="BodyText"/>
      </w:pPr>
    </w:p>
    <w:p w14:paraId="461752F8" w14:textId="420DCBCC" w:rsidR="007B6CAE" w:rsidRDefault="00E93B54">
      <w:pPr>
        <w:ind w:left="340"/>
        <w:rPr>
          <w:b/>
          <w:sz w:val="24"/>
          <w:szCs w:val="24"/>
        </w:rPr>
      </w:pPr>
      <w:r w:rsidRPr="006B4A0C">
        <w:rPr>
          <w:b/>
          <w:sz w:val="24"/>
          <w:szCs w:val="24"/>
        </w:rPr>
        <w:t>Th</w:t>
      </w:r>
      <w:r w:rsidR="001D6794">
        <w:rPr>
          <w:b/>
          <w:sz w:val="24"/>
          <w:szCs w:val="24"/>
        </w:rPr>
        <w:t>e</w:t>
      </w:r>
      <w:r w:rsidRPr="006B4A0C">
        <w:rPr>
          <w:b/>
          <w:sz w:val="24"/>
          <w:szCs w:val="24"/>
        </w:rPr>
        <w:t xml:space="preserve"> handbook can be bought online from the Canadian Counselling and Psychotherapy Association at htt</w:t>
      </w:r>
      <w:hyperlink r:id="rId8">
        <w:r w:rsidRPr="006B4A0C">
          <w:rPr>
            <w:b/>
            <w:sz w:val="24"/>
            <w:szCs w:val="24"/>
          </w:rPr>
          <w:t>ps://www</w:t>
        </w:r>
      </w:hyperlink>
      <w:r w:rsidRPr="006B4A0C">
        <w:rPr>
          <w:b/>
          <w:sz w:val="24"/>
          <w:szCs w:val="24"/>
        </w:rPr>
        <w:t>.ccp</w:t>
      </w:r>
      <w:hyperlink r:id="rId9">
        <w:r w:rsidRPr="006B4A0C">
          <w:rPr>
            <w:b/>
            <w:sz w:val="24"/>
            <w:szCs w:val="24"/>
          </w:rPr>
          <w:t>a-accp.ca/ccpa-publications/</w:t>
        </w:r>
      </w:hyperlink>
    </w:p>
    <w:p w14:paraId="07D6D6EE" w14:textId="03C6F50B" w:rsidR="007B6CAE" w:rsidRPr="006B4A0C" w:rsidRDefault="007B6CAE">
      <w:pPr>
        <w:pStyle w:val="BodyText"/>
        <w:spacing w:before="4"/>
        <w:rPr>
          <w:b/>
        </w:rPr>
      </w:pPr>
    </w:p>
    <w:p w14:paraId="58000BFA" w14:textId="77777777" w:rsidR="007B6CAE" w:rsidRPr="006B4A0C" w:rsidRDefault="00E93B54">
      <w:pPr>
        <w:ind w:left="340" w:right="382"/>
        <w:rPr>
          <w:sz w:val="24"/>
          <w:szCs w:val="24"/>
        </w:rPr>
      </w:pPr>
      <w:r w:rsidRPr="006B4A0C">
        <w:rPr>
          <w:sz w:val="24"/>
          <w:szCs w:val="24"/>
        </w:rPr>
        <w:t xml:space="preserve">The following reference materials, such as the </w:t>
      </w:r>
      <w:r w:rsidRPr="006B4A0C">
        <w:rPr>
          <w:i/>
          <w:sz w:val="24"/>
          <w:szCs w:val="24"/>
        </w:rPr>
        <w:t xml:space="preserve">CCPA Code of Ethics </w:t>
      </w:r>
      <w:r w:rsidRPr="006B4A0C">
        <w:rPr>
          <w:sz w:val="24"/>
          <w:szCs w:val="24"/>
        </w:rPr>
        <w:t xml:space="preserve">and </w:t>
      </w:r>
      <w:r w:rsidRPr="006B4A0C">
        <w:rPr>
          <w:i/>
          <w:sz w:val="24"/>
          <w:szCs w:val="24"/>
        </w:rPr>
        <w:t>Standards of Practice</w:t>
      </w:r>
      <w:r w:rsidRPr="006B4A0C">
        <w:rPr>
          <w:sz w:val="24"/>
          <w:szCs w:val="24"/>
        </w:rPr>
        <w:t xml:space="preserve">, will complement the required course readings. These documents are available at </w:t>
      </w:r>
      <w:r w:rsidRPr="006B4A0C">
        <w:rPr>
          <w:b/>
          <w:sz w:val="24"/>
          <w:szCs w:val="24"/>
        </w:rPr>
        <w:t>no cost</w:t>
      </w:r>
      <w:r w:rsidRPr="006B4A0C">
        <w:rPr>
          <w:sz w:val="24"/>
          <w:szCs w:val="24"/>
        </w:rPr>
        <w:t>:</w:t>
      </w:r>
    </w:p>
    <w:p w14:paraId="14D85369" w14:textId="77777777" w:rsidR="007B6CAE" w:rsidRPr="006B4A0C" w:rsidRDefault="007B6CAE">
      <w:pPr>
        <w:pStyle w:val="BodyText"/>
      </w:pPr>
    </w:p>
    <w:p w14:paraId="4A04919A" w14:textId="33F7F672" w:rsidR="007B6CAE" w:rsidRPr="006B4A0C" w:rsidRDefault="00E93B54">
      <w:pPr>
        <w:pStyle w:val="ListParagraph"/>
        <w:numPr>
          <w:ilvl w:val="0"/>
          <w:numId w:val="4"/>
        </w:numPr>
        <w:tabs>
          <w:tab w:val="left" w:pos="581"/>
        </w:tabs>
        <w:ind w:right="2559" w:firstLine="0"/>
        <w:rPr>
          <w:sz w:val="24"/>
          <w:szCs w:val="24"/>
        </w:rPr>
      </w:pPr>
      <w:r w:rsidRPr="006B4A0C">
        <w:rPr>
          <w:sz w:val="24"/>
          <w:szCs w:val="24"/>
        </w:rPr>
        <w:t xml:space="preserve">The CCPA </w:t>
      </w:r>
      <w:r w:rsidRPr="006B4A0C">
        <w:rPr>
          <w:i/>
          <w:sz w:val="24"/>
          <w:szCs w:val="24"/>
        </w:rPr>
        <w:t xml:space="preserve">Code of Ethics </w:t>
      </w:r>
      <w:r w:rsidRPr="006B4A0C">
        <w:rPr>
          <w:sz w:val="24"/>
          <w:szCs w:val="24"/>
        </w:rPr>
        <w:t>is available at</w:t>
      </w:r>
      <w:r w:rsidRPr="006B4A0C">
        <w:rPr>
          <w:color w:val="0000FF"/>
          <w:sz w:val="24"/>
          <w:szCs w:val="24"/>
        </w:rPr>
        <w:t xml:space="preserve"> </w:t>
      </w:r>
      <w:r w:rsidR="004261A2" w:rsidRPr="004261A2">
        <w:rPr>
          <w:color w:val="0000FF"/>
          <w:sz w:val="24"/>
          <w:szCs w:val="24"/>
        </w:rPr>
        <w:t>https://www.ccpa-accp.ca/wp-content/uploads/2020/05/CCPA-2020-Code-of-Ethics-E-Book-EN.pdf</w:t>
      </w:r>
    </w:p>
    <w:p w14:paraId="35F4E1DC" w14:textId="77777777" w:rsidR="007B6CAE" w:rsidRDefault="007B6CAE">
      <w:pPr>
        <w:pStyle w:val="BodyText"/>
        <w:spacing w:before="6"/>
        <w:rPr>
          <w:sz w:val="21"/>
        </w:rPr>
      </w:pPr>
    </w:p>
    <w:p w14:paraId="0E898759" w14:textId="77777777" w:rsidR="007B6CAE" w:rsidRDefault="00E93B54">
      <w:pPr>
        <w:pStyle w:val="Heading1"/>
        <w:spacing w:before="90"/>
      </w:pPr>
      <w:r>
        <w:t>Supplementary Readings</w:t>
      </w:r>
    </w:p>
    <w:p w14:paraId="4D1A0D51" w14:textId="77777777" w:rsidR="007B6CAE" w:rsidRPr="00A83349" w:rsidRDefault="00E93B54">
      <w:pPr>
        <w:spacing w:before="5" w:line="550" w:lineRule="atLeast"/>
        <w:ind w:left="340" w:right="234"/>
        <w:rPr>
          <w:sz w:val="24"/>
          <w:szCs w:val="24"/>
        </w:rPr>
      </w:pPr>
      <w:r w:rsidRPr="00A83349">
        <w:rPr>
          <w:sz w:val="24"/>
          <w:szCs w:val="24"/>
        </w:rPr>
        <w:t xml:space="preserve">Supplementary resources (i.e. articles, handouts) will be posted on the course </w:t>
      </w:r>
      <w:proofErr w:type="spellStart"/>
      <w:r w:rsidRPr="00A83349">
        <w:rPr>
          <w:sz w:val="24"/>
          <w:szCs w:val="24"/>
        </w:rPr>
        <w:t>moodle</w:t>
      </w:r>
      <w:proofErr w:type="spellEnd"/>
      <w:r w:rsidRPr="00A83349">
        <w:rPr>
          <w:sz w:val="24"/>
          <w:szCs w:val="24"/>
        </w:rPr>
        <w:t xml:space="preserve"> site. </w:t>
      </w:r>
      <w:proofErr w:type="spellStart"/>
      <w:r w:rsidRPr="00A83349">
        <w:rPr>
          <w:sz w:val="24"/>
          <w:szCs w:val="24"/>
        </w:rPr>
        <w:t>Aasheim</w:t>
      </w:r>
      <w:proofErr w:type="spellEnd"/>
      <w:r w:rsidRPr="00A83349">
        <w:rPr>
          <w:sz w:val="24"/>
          <w:szCs w:val="24"/>
        </w:rPr>
        <w:t xml:space="preserve">, L. (2012). </w:t>
      </w:r>
      <w:r w:rsidRPr="00A83349">
        <w:rPr>
          <w:i/>
          <w:sz w:val="24"/>
          <w:szCs w:val="24"/>
        </w:rPr>
        <w:t>Practical clinical supervision for counsellors. An experiential guide</w:t>
      </w:r>
      <w:r w:rsidRPr="00A83349">
        <w:rPr>
          <w:sz w:val="24"/>
          <w:szCs w:val="24"/>
        </w:rPr>
        <w:t>.</w:t>
      </w:r>
    </w:p>
    <w:p w14:paraId="7B7DA7CD" w14:textId="77777777" w:rsidR="007B6CAE" w:rsidRPr="00A83349" w:rsidRDefault="00E93B54">
      <w:pPr>
        <w:pStyle w:val="BodyText"/>
        <w:spacing w:before="4" w:line="271" w:lineRule="exact"/>
        <w:ind w:left="1060"/>
      </w:pPr>
      <w:r w:rsidRPr="00A83349">
        <w:t>New York, NY: Springer.</w:t>
      </w:r>
    </w:p>
    <w:p w14:paraId="1E9B5956" w14:textId="77777777" w:rsidR="007B6CAE" w:rsidRPr="00A83349" w:rsidRDefault="00E93B54">
      <w:pPr>
        <w:spacing w:line="237" w:lineRule="auto"/>
        <w:ind w:left="1060" w:right="956" w:hanging="720"/>
        <w:rPr>
          <w:sz w:val="24"/>
          <w:szCs w:val="24"/>
        </w:rPr>
      </w:pPr>
      <w:r w:rsidRPr="00A83349">
        <w:rPr>
          <w:sz w:val="24"/>
          <w:szCs w:val="24"/>
        </w:rPr>
        <w:t xml:space="preserve">Bernard, J. M., &amp; Goodyear, R K. (2019). </w:t>
      </w:r>
      <w:r w:rsidRPr="00A83349">
        <w:rPr>
          <w:i/>
          <w:sz w:val="24"/>
          <w:szCs w:val="24"/>
        </w:rPr>
        <w:t xml:space="preserve">Fundamentals of supervision </w:t>
      </w:r>
      <w:r w:rsidRPr="00A83349">
        <w:rPr>
          <w:sz w:val="24"/>
          <w:szCs w:val="24"/>
        </w:rPr>
        <w:t>(7</w:t>
      </w:r>
      <w:proofErr w:type="spellStart"/>
      <w:r w:rsidRPr="00A83349">
        <w:rPr>
          <w:position w:val="9"/>
          <w:sz w:val="24"/>
          <w:szCs w:val="24"/>
        </w:rPr>
        <w:t>th</w:t>
      </w:r>
      <w:proofErr w:type="spellEnd"/>
      <w:r w:rsidRPr="00A83349">
        <w:rPr>
          <w:position w:val="9"/>
          <w:sz w:val="24"/>
          <w:szCs w:val="24"/>
        </w:rPr>
        <w:t xml:space="preserve"> </w:t>
      </w:r>
      <w:r w:rsidRPr="00A83349">
        <w:rPr>
          <w:sz w:val="24"/>
          <w:szCs w:val="24"/>
        </w:rPr>
        <w:t>ed.). Toronto: Pearson.</w:t>
      </w:r>
    </w:p>
    <w:p w14:paraId="029FD513" w14:textId="78689172" w:rsidR="00116B4F" w:rsidRPr="00A83349" w:rsidRDefault="00116B4F" w:rsidP="00116B4F">
      <w:pPr>
        <w:ind w:left="1060" w:right="694" w:hanging="720"/>
        <w:rPr>
          <w:sz w:val="24"/>
          <w:szCs w:val="24"/>
        </w:rPr>
      </w:pPr>
      <w:proofErr w:type="spellStart"/>
      <w:r w:rsidRPr="00A83349">
        <w:rPr>
          <w:sz w:val="24"/>
          <w:szCs w:val="24"/>
        </w:rPr>
        <w:t>Falender</w:t>
      </w:r>
      <w:proofErr w:type="spellEnd"/>
      <w:r w:rsidRPr="00A83349">
        <w:rPr>
          <w:sz w:val="24"/>
          <w:szCs w:val="24"/>
        </w:rPr>
        <w:t xml:space="preserve">, C. A., &amp; </w:t>
      </w:r>
      <w:proofErr w:type="spellStart"/>
      <w:r w:rsidRPr="00A83349">
        <w:rPr>
          <w:sz w:val="24"/>
          <w:szCs w:val="24"/>
        </w:rPr>
        <w:t>Shafranske</w:t>
      </w:r>
      <w:proofErr w:type="spellEnd"/>
      <w:r w:rsidRPr="00A83349">
        <w:rPr>
          <w:sz w:val="24"/>
          <w:szCs w:val="24"/>
        </w:rPr>
        <w:t xml:space="preserve">, E. P. (2016). Supervision essentials for the practice of competency-based supervision. Washington, DC: American Psychological Association. </w:t>
      </w:r>
    </w:p>
    <w:p w14:paraId="62D4FBE9" w14:textId="3FC84F87" w:rsidR="00116B4F" w:rsidRPr="00A83349" w:rsidRDefault="00E93B54" w:rsidP="00116B4F">
      <w:pPr>
        <w:ind w:left="1060" w:right="694" w:hanging="720"/>
        <w:rPr>
          <w:sz w:val="24"/>
          <w:szCs w:val="24"/>
        </w:rPr>
      </w:pPr>
      <w:proofErr w:type="spellStart"/>
      <w:r w:rsidRPr="00A83349">
        <w:rPr>
          <w:sz w:val="24"/>
          <w:szCs w:val="24"/>
        </w:rPr>
        <w:t>Ladany</w:t>
      </w:r>
      <w:proofErr w:type="spellEnd"/>
      <w:r w:rsidRPr="00A83349">
        <w:rPr>
          <w:sz w:val="24"/>
          <w:szCs w:val="24"/>
        </w:rPr>
        <w:t xml:space="preserve">, N., &amp; Bradley, L. J. (Eds.). (2010). </w:t>
      </w:r>
      <w:r w:rsidRPr="00A83349">
        <w:rPr>
          <w:i/>
          <w:sz w:val="24"/>
          <w:szCs w:val="24"/>
        </w:rPr>
        <w:t xml:space="preserve">Counselor supervision: Principles, process, and practice </w:t>
      </w:r>
      <w:r w:rsidRPr="00A83349">
        <w:rPr>
          <w:sz w:val="24"/>
          <w:szCs w:val="24"/>
        </w:rPr>
        <w:t>(4th ed.). New York: Routledge.</w:t>
      </w:r>
    </w:p>
    <w:p w14:paraId="78A6F422" w14:textId="0E45770B" w:rsidR="006B4A0C" w:rsidRDefault="00116B4F" w:rsidP="005B07C3">
      <w:pPr>
        <w:ind w:left="1060" w:right="694" w:hanging="720"/>
        <w:rPr>
          <w:sz w:val="24"/>
          <w:szCs w:val="24"/>
        </w:rPr>
      </w:pPr>
      <w:r w:rsidRPr="00A83349">
        <w:rPr>
          <w:sz w:val="24"/>
          <w:szCs w:val="24"/>
        </w:rPr>
        <w:t xml:space="preserve">Norcross, J. C., &amp; </w:t>
      </w:r>
      <w:proofErr w:type="spellStart"/>
      <w:r w:rsidRPr="00A83349">
        <w:rPr>
          <w:sz w:val="24"/>
          <w:szCs w:val="24"/>
        </w:rPr>
        <w:t>Popple</w:t>
      </w:r>
      <w:proofErr w:type="spellEnd"/>
      <w:r w:rsidRPr="00A83349">
        <w:rPr>
          <w:sz w:val="24"/>
          <w:szCs w:val="24"/>
        </w:rPr>
        <w:t>, L. M. (2017</w:t>
      </w:r>
      <w:r w:rsidRPr="00A83349">
        <w:rPr>
          <w:i/>
          <w:iCs/>
          <w:sz w:val="24"/>
          <w:szCs w:val="24"/>
        </w:rPr>
        <w:t xml:space="preserve">). Supervision essentials for </w:t>
      </w:r>
      <w:r w:rsidR="004261A2">
        <w:rPr>
          <w:i/>
          <w:iCs/>
          <w:sz w:val="24"/>
          <w:szCs w:val="24"/>
        </w:rPr>
        <w:t xml:space="preserve">integrative </w:t>
      </w:r>
      <w:r w:rsidRPr="00A83349">
        <w:rPr>
          <w:i/>
          <w:iCs/>
          <w:sz w:val="24"/>
          <w:szCs w:val="24"/>
        </w:rPr>
        <w:t>psychotherapy</w:t>
      </w:r>
      <w:r w:rsidRPr="00A83349">
        <w:rPr>
          <w:sz w:val="24"/>
          <w:szCs w:val="24"/>
        </w:rPr>
        <w:t xml:space="preserve">. Washington, DC: American Psychological Association.  </w:t>
      </w:r>
    </w:p>
    <w:p w14:paraId="6A09C8BF" w14:textId="77777777" w:rsidR="005B07C3" w:rsidRPr="00A83349" w:rsidRDefault="005B07C3" w:rsidP="005B07C3">
      <w:pPr>
        <w:ind w:left="1060" w:right="694" w:hanging="720"/>
        <w:rPr>
          <w:sz w:val="24"/>
          <w:szCs w:val="24"/>
        </w:rPr>
      </w:pPr>
    </w:p>
    <w:p w14:paraId="313BF4B4" w14:textId="2FC48256" w:rsidR="00F37D2E" w:rsidRPr="0058234C" w:rsidRDefault="00E93B54" w:rsidP="0058234C">
      <w:pPr>
        <w:spacing w:line="480" w:lineRule="auto"/>
        <w:ind w:right="4403"/>
        <w:rPr>
          <w:sz w:val="24"/>
        </w:rPr>
      </w:pPr>
      <w:r>
        <w:rPr>
          <w:sz w:val="24"/>
        </w:rPr>
        <w:t xml:space="preserve">See </w:t>
      </w:r>
      <w:r>
        <w:rPr>
          <w:b/>
          <w:sz w:val="24"/>
        </w:rPr>
        <w:t xml:space="preserve">Course Moodle site </w:t>
      </w:r>
      <w:r>
        <w:rPr>
          <w:sz w:val="24"/>
        </w:rPr>
        <w:t>for supplementary readings</w:t>
      </w:r>
    </w:p>
    <w:p w14:paraId="7C810E71" w14:textId="7048BB07" w:rsidR="007B6CAE" w:rsidRDefault="00E93B54" w:rsidP="006B4A0C">
      <w:pPr>
        <w:pStyle w:val="Heading1"/>
        <w:spacing w:line="273" w:lineRule="exact"/>
        <w:ind w:left="0"/>
      </w:pPr>
      <w:r>
        <w:t>MATERIALS:</w:t>
      </w:r>
    </w:p>
    <w:p w14:paraId="7E1401BA" w14:textId="77777777" w:rsidR="007B6CAE" w:rsidRPr="00A83349" w:rsidRDefault="00E93B54">
      <w:pPr>
        <w:pStyle w:val="ListParagraph"/>
        <w:numPr>
          <w:ilvl w:val="1"/>
          <w:numId w:val="4"/>
        </w:numPr>
        <w:tabs>
          <w:tab w:val="left" w:pos="1060"/>
          <w:tab w:val="left" w:pos="1061"/>
        </w:tabs>
        <w:spacing w:line="293" w:lineRule="exact"/>
        <w:rPr>
          <w:sz w:val="24"/>
        </w:rPr>
      </w:pPr>
      <w:r w:rsidRPr="00A83349">
        <w:rPr>
          <w:sz w:val="24"/>
        </w:rPr>
        <w:t>External microphone</w:t>
      </w:r>
      <w:r w:rsidRPr="00A83349">
        <w:rPr>
          <w:spacing w:val="-4"/>
          <w:sz w:val="24"/>
        </w:rPr>
        <w:t xml:space="preserve"> </w:t>
      </w:r>
      <w:r w:rsidRPr="00A83349">
        <w:rPr>
          <w:sz w:val="24"/>
        </w:rPr>
        <w:t>(optional)</w:t>
      </w:r>
    </w:p>
    <w:p w14:paraId="2BB1D2E4" w14:textId="0EC442B1" w:rsidR="005B07C3" w:rsidRDefault="00E93B54" w:rsidP="005B07C3">
      <w:pPr>
        <w:pStyle w:val="ListParagraph"/>
        <w:numPr>
          <w:ilvl w:val="1"/>
          <w:numId w:val="4"/>
        </w:numPr>
        <w:tabs>
          <w:tab w:val="left" w:pos="1060"/>
          <w:tab w:val="left" w:pos="1061"/>
        </w:tabs>
        <w:spacing w:before="2"/>
        <w:ind w:right="394"/>
        <w:rPr>
          <w:sz w:val="24"/>
        </w:rPr>
      </w:pPr>
      <w:r w:rsidRPr="005B07C3">
        <w:rPr>
          <w:sz w:val="24"/>
        </w:rPr>
        <w:t>Computer to video record (web camera built in or external</w:t>
      </w:r>
      <w:r w:rsidR="00116B4F" w:rsidRPr="005B07C3">
        <w:rPr>
          <w:sz w:val="24"/>
        </w:rPr>
        <w:t xml:space="preserve"> is very helpful for your final assignment</w:t>
      </w:r>
      <w:r w:rsidRPr="005B07C3">
        <w:rPr>
          <w:sz w:val="24"/>
        </w:rPr>
        <w:t>)</w:t>
      </w:r>
      <w:r w:rsidR="00116B4F" w:rsidRPr="005B07C3">
        <w:rPr>
          <w:sz w:val="24"/>
        </w:rPr>
        <w:t>.</w:t>
      </w:r>
      <w:r w:rsidRPr="005B07C3">
        <w:rPr>
          <w:sz w:val="24"/>
        </w:rPr>
        <w:t xml:space="preserve"> </w:t>
      </w:r>
      <w:r w:rsidR="0029457E">
        <w:rPr>
          <w:sz w:val="24"/>
        </w:rPr>
        <w:tab/>
      </w:r>
    </w:p>
    <w:p w14:paraId="2E0E1FA5" w14:textId="77777777" w:rsidR="00AF334C" w:rsidRDefault="0029457E" w:rsidP="00AF334C">
      <w:pPr>
        <w:pStyle w:val="ListParagraph"/>
        <w:numPr>
          <w:ilvl w:val="1"/>
          <w:numId w:val="4"/>
        </w:numPr>
        <w:tabs>
          <w:tab w:val="left" w:pos="1060"/>
          <w:tab w:val="left" w:pos="1061"/>
        </w:tabs>
        <w:spacing w:before="2"/>
        <w:ind w:right="394"/>
        <w:rPr>
          <w:sz w:val="24"/>
        </w:rPr>
      </w:pPr>
      <w:r w:rsidRPr="0029457E">
        <w:rPr>
          <w:sz w:val="24"/>
        </w:rPr>
        <w:lastRenderedPageBreak/>
        <w:t xml:space="preserve">Please ensure that you can password protect or encrypt all recorded information prior to </w:t>
      </w:r>
      <w:r w:rsidR="00AF334C">
        <w:rPr>
          <w:sz w:val="24"/>
        </w:rPr>
        <w:t xml:space="preserve">distribution. </w:t>
      </w:r>
    </w:p>
    <w:p w14:paraId="0877FDF0" w14:textId="77777777" w:rsidR="0058234C" w:rsidRDefault="0058234C" w:rsidP="0058234C">
      <w:pPr>
        <w:pStyle w:val="ListParagraph"/>
        <w:tabs>
          <w:tab w:val="left" w:pos="1060"/>
          <w:tab w:val="left" w:pos="1061"/>
        </w:tabs>
        <w:spacing w:before="2"/>
        <w:ind w:left="119" w:right="394" w:firstLine="0"/>
        <w:rPr>
          <w:sz w:val="24"/>
        </w:rPr>
      </w:pPr>
    </w:p>
    <w:p w14:paraId="3E7AB7EC" w14:textId="76AE5070" w:rsidR="00AF334C" w:rsidRPr="0058234C" w:rsidRDefault="0058234C" w:rsidP="0058234C">
      <w:pPr>
        <w:pStyle w:val="ListParagraph"/>
        <w:tabs>
          <w:tab w:val="left" w:pos="1060"/>
          <w:tab w:val="left" w:pos="1061"/>
        </w:tabs>
        <w:spacing w:before="2"/>
        <w:ind w:left="119" w:right="394" w:firstLine="0"/>
        <w:rPr>
          <w:b/>
          <w:bCs/>
          <w:sz w:val="24"/>
        </w:rPr>
      </w:pPr>
      <w:r w:rsidRPr="0058234C">
        <w:rPr>
          <w:b/>
          <w:bCs/>
          <w:sz w:val="24"/>
        </w:rPr>
        <w:t>TIPS FROM THE INSTRUCTOR</w:t>
      </w:r>
    </w:p>
    <w:p w14:paraId="3C0A39A4" w14:textId="77777777" w:rsidR="0058234C" w:rsidRDefault="0058234C" w:rsidP="0058234C">
      <w:pPr>
        <w:pStyle w:val="BodyText"/>
        <w:numPr>
          <w:ilvl w:val="0"/>
          <w:numId w:val="20"/>
        </w:numPr>
        <w:spacing w:before="117"/>
        <w:ind w:right="207"/>
        <w:jc w:val="both"/>
      </w:pPr>
      <w:r>
        <w:t>You</w:t>
      </w:r>
      <w:r>
        <w:rPr>
          <w:spacing w:val="-8"/>
        </w:rPr>
        <w:t xml:space="preserve"> </w:t>
      </w:r>
      <w:r>
        <w:t>will</w:t>
      </w:r>
      <w:r>
        <w:rPr>
          <w:spacing w:val="-7"/>
        </w:rPr>
        <w:t xml:space="preserve"> </w:t>
      </w:r>
      <w:r>
        <w:t>need</w:t>
      </w:r>
      <w:r>
        <w:rPr>
          <w:spacing w:val="-8"/>
        </w:rPr>
        <w:t xml:space="preserve"> </w:t>
      </w:r>
      <w:r>
        <w:t>to</w:t>
      </w:r>
      <w:r>
        <w:rPr>
          <w:spacing w:val="-7"/>
        </w:rPr>
        <w:t xml:space="preserve"> </w:t>
      </w:r>
      <w:r>
        <w:t>set</w:t>
      </w:r>
      <w:r>
        <w:rPr>
          <w:spacing w:val="-8"/>
        </w:rPr>
        <w:t xml:space="preserve"> </w:t>
      </w:r>
      <w:r>
        <w:t>up</w:t>
      </w:r>
      <w:r>
        <w:rPr>
          <w:spacing w:val="-7"/>
        </w:rPr>
        <w:t xml:space="preserve"> </w:t>
      </w:r>
      <w:r>
        <w:t>a</w:t>
      </w:r>
      <w:r>
        <w:rPr>
          <w:spacing w:val="-8"/>
        </w:rPr>
        <w:t xml:space="preserve"> </w:t>
      </w:r>
      <w:r>
        <w:t>study</w:t>
      </w:r>
      <w:r>
        <w:rPr>
          <w:spacing w:val="-8"/>
        </w:rPr>
        <w:t xml:space="preserve"> </w:t>
      </w:r>
      <w:r>
        <w:t>schedule</w:t>
      </w:r>
      <w:r>
        <w:rPr>
          <w:spacing w:val="-8"/>
        </w:rPr>
        <w:t xml:space="preserve">. </w:t>
      </w:r>
    </w:p>
    <w:p w14:paraId="60E4F985" w14:textId="3D4401A0" w:rsidR="0058234C" w:rsidRDefault="0058234C" w:rsidP="0058234C">
      <w:pPr>
        <w:pStyle w:val="BodyText"/>
        <w:numPr>
          <w:ilvl w:val="0"/>
          <w:numId w:val="20"/>
        </w:numPr>
        <w:spacing w:before="117"/>
        <w:ind w:right="207"/>
        <w:jc w:val="both"/>
      </w:pPr>
      <w:r>
        <w:t>Get</w:t>
      </w:r>
      <w:r>
        <w:rPr>
          <w:spacing w:val="-11"/>
        </w:rPr>
        <w:t xml:space="preserve"> </w:t>
      </w:r>
      <w:r>
        <w:t>a</w:t>
      </w:r>
      <w:r>
        <w:rPr>
          <w:spacing w:val="-10"/>
        </w:rPr>
        <w:t xml:space="preserve"> </w:t>
      </w:r>
      <w:r>
        <w:t>day</w:t>
      </w:r>
      <w:r>
        <w:rPr>
          <w:spacing w:val="-11"/>
        </w:rPr>
        <w:t xml:space="preserve"> </w:t>
      </w:r>
      <w:r>
        <w:t>timer</w:t>
      </w:r>
      <w:r>
        <w:rPr>
          <w:spacing w:val="-10"/>
        </w:rPr>
        <w:t xml:space="preserve"> (or use an online one) </w:t>
      </w:r>
      <w:r>
        <w:t>and</w:t>
      </w:r>
      <w:r>
        <w:rPr>
          <w:spacing w:val="-10"/>
        </w:rPr>
        <w:t xml:space="preserve"> </w:t>
      </w:r>
      <w:r>
        <w:rPr>
          <w:spacing w:val="-1"/>
        </w:rPr>
        <w:t>insert</w:t>
      </w:r>
      <w:r>
        <w:rPr>
          <w:spacing w:val="-11"/>
        </w:rPr>
        <w:t xml:space="preserve"> </w:t>
      </w:r>
      <w:r>
        <w:t>all</w:t>
      </w:r>
      <w:r>
        <w:rPr>
          <w:spacing w:val="-10"/>
        </w:rPr>
        <w:t xml:space="preserve"> </w:t>
      </w:r>
      <w:r>
        <w:t>the</w:t>
      </w:r>
      <w:r>
        <w:rPr>
          <w:spacing w:val="-10"/>
        </w:rPr>
        <w:t xml:space="preserve"> </w:t>
      </w:r>
      <w:r>
        <w:t>due</w:t>
      </w:r>
      <w:r>
        <w:rPr>
          <w:spacing w:val="-10"/>
        </w:rPr>
        <w:t xml:space="preserve"> </w:t>
      </w:r>
      <w:r>
        <w:t>dates,</w:t>
      </w:r>
      <w:r>
        <w:rPr>
          <w:spacing w:val="-11"/>
        </w:rPr>
        <w:t xml:space="preserve"> </w:t>
      </w:r>
      <w:r>
        <w:t>the</w:t>
      </w:r>
      <w:r>
        <w:rPr>
          <w:spacing w:val="-10"/>
        </w:rPr>
        <w:t xml:space="preserve"> </w:t>
      </w:r>
      <w:r>
        <w:t>reading</w:t>
      </w:r>
      <w:r>
        <w:rPr>
          <w:spacing w:val="-10"/>
        </w:rPr>
        <w:t xml:space="preserve"> </w:t>
      </w:r>
      <w:r>
        <w:t>tasks,</w:t>
      </w:r>
      <w:r>
        <w:rPr>
          <w:spacing w:val="-10"/>
        </w:rPr>
        <w:t xml:space="preserve"> discussion forum activities </w:t>
      </w:r>
      <w:r>
        <w:t>etc.</w:t>
      </w:r>
    </w:p>
    <w:p w14:paraId="1850C33D" w14:textId="77777777" w:rsidR="0058234C" w:rsidRDefault="0058234C" w:rsidP="0058234C">
      <w:pPr>
        <w:pStyle w:val="ListParagraph"/>
        <w:tabs>
          <w:tab w:val="left" w:pos="1060"/>
          <w:tab w:val="left" w:pos="1061"/>
        </w:tabs>
        <w:spacing w:before="2"/>
        <w:ind w:left="119" w:right="394" w:firstLine="0"/>
        <w:rPr>
          <w:sz w:val="24"/>
        </w:rPr>
      </w:pPr>
    </w:p>
    <w:p w14:paraId="04EEA04B" w14:textId="77777777" w:rsidR="00AF334C" w:rsidRDefault="00AF334C" w:rsidP="00AF334C">
      <w:pPr>
        <w:pStyle w:val="Heading1"/>
        <w:spacing w:before="244"/>
        <w:ind w:left="119"/>
        <w:rPr>
          <w:rFonts w:ascii="Georgia"/>
        </w:rPr>
      </w:pPr>
      <w:r>
        <w:rPr>
          <w:rFonts w:ascii="Georgia"/>
        </w:rPr>
        <w:t>ASSIGNMENT OVERVIEW</w:t>
      </w:r>
    </w:p>
    <w:p w14:paraId="518822A1" w14:textId="77777777" w:rsidR="00AF334C" w:rsidRDefault="00AF334C" w:rsidP="00AF334C">
      <w:pPr>
        <w:pStyle w:val="BodyText"/>
        <w:spacing w:before="10"/>
        <w:rPr>
          <w:rFonts w:ascii="Georgia"/>
          <w:b/>
          <w:sz w:val="26"/>
        </w:rPr>
      </w:pPr>
    </w:p>
    <w:tbl>
      <w:tblPr>
        <w:tblW w:w="0" w:type="auto"/>
        <w:tblInd w:w="25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CellMar>
          <w:left w:w="0" w:type="dxa"/>
          <w:right w:w="0" w:type="dxa"/>
        </w:tblCellMar>
        <w:tblLook w:val="01E0" w:firstRow="1" w:lastRow="1" w:firstColumn="1" w:lastColumn="1" w:noHBand="0" w:noVBand="0"/>
      </w:tblPr>
      <w:tblGrid>
        <w:gridCol w:w="6097"/>
        <w:gridCol w:w="1454"/>
        <w:gridCol w:w="2014"/>
      </w:tblGrid>
      <w:tr w:rsidR="00AF334C" w14:paraId="6AED75EC" w14:textId="77777777" w:rsidTr="00BC6E15">
        <w:trPr>
          <w:trHeight w:val="455"/>
        </w:trPr>
        <w:tc>
          <w:tcPr>
            <w:tcW w:w="6097" w:type="dxa"/>
            <w:tcBorders>
              <w:left w:val="double" w:sz="1" w:space="0" w:color="EEEEEE"/>
            </w:tcBorders>
            <w:shd w:val="clear" w:color="auto" w:fill="7A9FA7"/>
          </w:tcPr>
          <w:p w14:paraId="6EA55BF8" w14:textId="77777777" w:rsidR="00AF334C" w:rsidRDefault="00AF334C" w:rsidP="00BC6E15">
            <w:pPr>
              <w:pStyle w:val="TableParagraph"/>
              <w:spacing w:before="78"/>
              <w:ind w:left="2118" w:right="2108"/>
              <w:rPr>
                <w:rFonts w:ascii="Tahoma"/>
                <w:b/>
                <w:sz w:val="24"/>
              </w:rPr>
            </w:pPr>
            <w:r>
              <w:rPr>
                <w:rFonts w:ascii="Tahoma"/>
                <w:b/>
                <w:sz w:val="24"/>
              </w:rPr>
              <w:t>Course Activity</w:t>
            </w:r>
          </w:p>
        </w:tc>
        <w:tc>
          <w:tcPr>
            <w:tcW w:w="1454" w:type="dxa"/>
            <w:shd w:val="clear" w:color="auto" w:fill="7A9FA7"/>
          </w:tcPr>
          <w:p w14:paraId="58C61EFF" w14:textId="77777777" w:rsidR="00AF334C" w:rsidRDefault="00AF334C" w:rsidP="00BC6E15">
            <w:pPr>
              <w:pStyle w:val="TableParagraph"/>
              <w:spacing w:before="78"/>
              <w:ind w:right="67"/>
              <w:jc w:val="right"/>
              <w:rPr>
                <w:rFonts w:ascii="Tahoma"/>
                <w:b/>
                <w:sz w:val="24"/>
              </w:rPr>
            </w:pPr>
            <w:r>
              <w:rPr>
                <w:rFonts w:ascii="Tahoma"/>
                <w:b/>
                <w:sz w:val="24"/>
              </w:rPr>
              <w:t>Weighting</w:t>
            </w:r>
          </w:p>
        </w:tc>
        <w:tc>
          <w:tcPr>
            <w:tcW w:w="2014" w:type="dxa"/>
            <w:shd w:val="clear" w:color="auto" w:fill="7A9FA7"/>
          </w:tcPr>
          <w:p w14:paraId="439FF7AD" w14:textId="77777777" w:rsidR="00AF334C" w:rsidRDefault="00AF334C" w:rsidP="00BC6E15">
            <w:pPr>
              <w:pStyle w:val="TableParagraph"/>
              <w:spacing w:before="78"/>
              <w:ind w:left="386" w:right="361"/>
              <w:rPr>
                <w:rFonts w:ascii="Tahoma"/>
                <w:b/>
                <w:sz w:val="24"/>
              </w:rPr>
            </w:pPr>
            <w:r>
              <w:rPr>
                <w:rFonts w:ascii="Tahoma"/>
                <w:b/>
                <w:sz w:val="24"/>
              </w:rPr>
              <w:t>Due Date</w:t>
            </w:r>
          </w:p>
        </w:tc>
      </w:tr>
      <w:tr w:rsidR="00AF334C" w14:paraId="670B5457" w14:textId="77777777" w:rsidTr="00BC6E15">
        <w:trPr>
          <w:trHeight w:val="438"/>
        </w:trPr>
        <w:tc>
          <w:tcPr>
            <w:tcW w:w="6097" w:type="dxa"/>
            <w:tcBorders>
              <w:left w:val="double" w:sz="1" w:space="0" w:color="EEEEEE"/>
            </w:tcBorders>
          </w:tcPr>
          <w:p w14:paraId="32D1C2EA" w14:textId="77777777" w:rsidR="00AF334C" w:rsidRDefault="00AF334C" w:rsidP="00BC6E15">
            <w:pPr>
              <w:pStyle w:val="TableParagraph"/>
              <w:spacing w:before="78"/>
              <w:ind w:left="88"/>
              <w:jc w:val="left"/>
              <w:rPr>
                <w:sz w:val="24"/>
              </w:rPr>
            </w:pPr>
            <w:r>
              <w:rPr>
                <w:sz w:val="24"/>
              </w:rPr>
              <w:t>Professional Documentation</w:t>
            </w:r>
          </w:p>
        </w:tc>
        <w:tc>
          <w:tcPr>
            <w:tcW w:w="1454" w:type="dxa"/>
          </w:tcPr>
          <w:p w14:paraId="342F5F4E" w14:textId="77777777" w:rsidR="00AF334C" w:rsidRDefault="00AF334C" w:rsidP="00BC6E15">
            <w:pPr>
              <w:pStyle w:val="TableParagraph"/>
              <w:spacing w:before="78"/>
              <w:ind w:right="66"/>
              <w:jc w:val="right"/>
              <w:rPr>
                <w:sz w:val="24"/>
              </w:rPr>
            </w:pPr>
            <w:r>
              <w:rPr>
                <w:sz w:val="24"/>
              </w:rPr>
              <w:t>20%</w:t>
            </w:r>
          </w:p>
        </w:tc>
        <w:tc>
          <w:tcPr>
            <w:tcW w:w="2014" w:type="dxa"/>
          </w:tcPr>
          <w:p w14:paraId="1867F414" w14:textId="2C9A8C0F" w:rsidR="00AF334C" w:rsidRDefault="004261A2" w:rsidP="00BC6E15">
            <w:pPr>
              <w:pStyle w:val="TableParagraph"/>
              <w:spacing w:before="78"/>
              <w:ind w:left="386" w:right="365"/>
              <w:rPr>
                <w:sz w:val="24"/>
              </w:rPr>
            </w:pPr>
            <w:r>
              <w:rPr>
                <w:sz w:val="24"/>
              </w:rPr>
              <w:t xml:space="preserve">October </w:t>
            </w:r>
            <w:r w:rsidR="00735450">
              <w:rPr>
                <w:sz w:val="24"/>
              </w:rPr>
              <w:t>10</w:t>
            </w:r>
            <w:r>
              <w:rPr>
                <w:sz w:val="24"/>
              </w:rPr>
              <w:t xml:space="preserve"> </w:t>
            </w:r>
          </w:p>
        </w:tc>
      </w:tr>
      <w:tr w:rsidR="00AF334C" w14:paraId="3CEA6DE6" w14:textId="77777777" w:rsidTr="00BC6E15">
        <w:trPr>
          <w:trHeight w:val="992"/>
        </w:trPr>
        <w:tc>
          <w:tcPr>
            <w:tcW w:w="6097" w:type="dxa"/>
            <w:tcBorders>
              <w:left w:val="double" w:sz="1" w:space="0" w:color="EEEEEE"/>
            </w:tcBorders>
          </w:tcPr>
          <w:p w14:paraId="38AF8CD6" w14:textId="77777777" w:rsidR="00AF334C" w:rsidRDefault="00AF334C" w:rsidP="00BC6E15">
            <w:pPr>
              <w:pStyle w:val="TableParagraph"/>
              <w:spacing w:before="80"/>
              <w:ind w:left="88" w:right="341"/>
              <w:jc w:val="left"/>
              <w:rPr>
                <w:sz w:val="24"/>
              </w:rPr>
            </w:pPr>
            <w:r>
              <w:rPr>
                <w:sz w:val="24"/>
              </w:rPr>
              <w:t>Personal Model of Supervision: Essay that includes understanding of the supervisory relationship and the links between theory and practice</w:t>
            </w:r>
          </w:p>
        </w:tc>
        <w:tc>
          <w:tcPr>
            <w:tcW w:w="1454" w:type="dxa"/>
          </w:tcPr>
          <w:p w14:paraId="41BAB18D" w14:textId="77777777" w:rsidR="00AF334C" w:rsidRDefault="00AF334C" w:rsidP="00BC6E15">
            <w:pPr>
              <w:pStyle w:val="TableParagraph"/>
              <w:spacing w:before="4"/>
              <w:jc w:val="left"/>
              <w:rPr>
                <w:rFonts w:ascii="Georgia"/>
                <w:b/>
                <w:sz w:val="31"/>
              </w:rPr>
            </w:pPr>
          </w:p>
          <w:p w14:paraId="323A56D3" w14:textId="77777777" w:rsidR="00AF334C" w:rsidRDefault="00AF334C" w:rsidP="00BC6E15">
            <w:pPr>
              <w:pStyle w:val="TableParagraph"/>
              <w:ind w:right="66"/>
              <w:jc w:val="right"/>
              <w:rPr>
                <w:sz w:val="24"/>
              </w:rPr>
            </w:pPr>
            <w:r>
              <w:rPr>
                <w:sz w:val="24"/>
              </w:rPr>
              <w:t>25%</w:t>
            </w:r>
          </w:p>
        </w:tc>
        <w:tc>
          <w:tcPr>
            <w:tcW w:w="2014" w:type="dxa"/>
          </w:tcPr>
          <w:p w14:paraId="57B307D0" w14:textId="77777777" w:rsidR="00AF334C" w:rsidRDefault="00AF334C" w:rsidP="00BC6E15">
            <w:pPr>
              <w:pStyle w:val="TableParagraph"/>
              <w:spacing w:before="80"/>
              <w:ind w:left="386" w:right="364"/>
              <w:rPr>
                <w:sz w:val="24"/>
              </w:rPr>
            </w:pPr>
          </w:p>
          <w:p w14:paraId="0321A603" w14:textId="4090948A" w:rsidR="00AF334C" w:rsidRDefault="004261A2" w:rsidP="00BC6E15">
            <w:pPr>
              <w:pStyle w:val="TableParagraph"/>
              <w:spacing w:before="80"/>
              <w:ind w:left="386" w:right="364"/>
              <w:rPr>
                <w:sz w:val="24"/>
              </w:rPr>
            </w:pPr>
            <w:r>
              <w:rPr>
                <w:sz w:val="24"/>
              </w:rPr>
              <w:t xml:space="preserve">October </w:t>
            </w:r>
            <w:r w:rsidR="00AB1D02">
              <w:rPr>
                <w:sz w:val="24"/>
              </w:rPr>
              <w:t>31</w:t>
            </w:r>
          </w:p>
        </w:tc>
      </w:tr>
      <w:tr w:rsidR="00AF334C" w14:paraId="13C9ECAC" w14:textId="77777777" w:rsidTr="00BC6E15">
        <w:trPr>
          <w:trHeight w:val="717"/>
        </w:trPr>
        <w:tc>
          <w:tcPr>
            <w:tcW w:w="6097" w:type="dxa"/>
            <w:tcBorders>
              <w:left w:val="double" w:sz="1" w:space="0" w:color="EEEEEE"/>
            </w:tcBorders>
          </w:tcPr>
          <w:p w14:paraId="0886DBDD" w14:textId="77777777" w:rsidR="00AF334C" w:rsidRDefault="00AF334C" w:rsidP="00BC6E15">
            <w:pPr>
              <w:pStyle w:val="TableParagraph"/>
              <w:spacing w:before="78" w:line="242" w:lineRule="auto"/>
              <w:ind w:left="88" w:right="515"/>
              <w:jc w:val="left"/>
              <w:rPr>
                <w:sz w:val="24"/>
              </w:rPr>
            </w:pPr>
            <w:r>
              <w:rPr>
                <w:sz w:val="24"/>
              </w:rPr>
              <w:t>Supervision Case Summary: Video tape of a 45-minute supervision session that includes a summary and critique</w:t>
            </w:r>
          </w:p>
        </w:tc>
        <w:tc>
          <w:tcPr>
            <w:tcW w:w="1454" w:type="dxa"/>
          </w:tcPr>
          <w:p w14:paraId="38AD6675" w14:textId="77777777" w:rsidR="00AF334C" w:rsidRDefault="00AF334C" w:rsidP="00BC6E15">
            <w:pPr>
              <w:pStyle w:val="TableParagraph"/>
              <w:spacing w:before="217"/>
              <w:ind w:right="66"/>
              <w:jc w:val="right"/>
              <w:rPr>
                <w:sz w:val="24"/>
              </w:rPr>
            </w:pPr>
            <w:r>
              <w:rPr>
                <w:sz w:val="24"/>
              </w:rPr>
              <w:t>35%</w:t>
            </w:r>
          </w:p>
        </w:tc>
        <w:tc>
          <w:tcPr>
            <w:tcW w:w="2014" w:type="dxa"/>
          </w:tcPr>
          <w:p w14:paraId="6F4060AE" w14:textId="41153265" w:rsidR="00AF334C" w:rsidRDefault="00735450" w:rsidP="00735450">
            <w:pPr>
              <w:pStyle w:val="TableParagraph"/>
              <w:spacing w:before="78"/>
              <w:ind w:left="386" w:right="364"/>
              <w:jc w:val="left"/>
              <w:rPr>
                <w:sz w:val="24"/>
              </w:rPr>
            </w:pPr>
            <w:r>
              <w:rPr>
                <w:sz w:val="24"/>
              </w:rPr>
              <w:t xml:space="preserve"> </w:t>
            </w:r>
            <w:r w:rsidR="00D13A9D">
              <w:rPr>
                <w:sz w:val="24"/>
              </w:rPr>
              <w:t>November 23</w:t>
            </w:r>
          </w:p>
        </w:tc>
      </w:tr>
      <w:tr w:rsidR="00AF334C" w14:paraId="4A24473B" w14:textId="77777777" w:rsidTr="00BC6E15">
        <w:trPr>
          <w:trHeight w:val="438"/>
        </w:trPr>
        <w:tc>
          <w:tcPr>
            <w:tcW w:w="6097" w:type="dxa"/>
            <w:tcBorders>
              <w:left w:val="double" w:sz="1" w:space="0" w:color="EEEEEE"/>
            </w:tcBorders>
          </w:tcPr>
          <w:p w14:paraId="448946E5" w14:textId="77777777" w:rsidR="00AF334C" w:rsidRDefault="00AF334C" w:rsidP="00BC6E15">
            <w:pPr>
              <w:pStyle w:val="TableParagraph"/>
              <w:spacing w:before="80"/>
              <w:ind w:left="88"/>
              <w:jc w:val="left"/>
              <w:rPr>
                <w:sz w:val="24"/>
              </w:rPr>
            </w:pPr>
            <w:r>
              <w:rPr>
                <w:sz w:val="24"/>
              </w:rPr>
              <w:t>Discussion Forum Postings (required)</w:t>
            </w:r>
          </w:p>
        </w:tc>
        <w:tc>
          <w:tcPr>
            <w:tcW w:w="1454" w:type="dxa"/>
          </w:tcPr>
          <w:p w14:paraId="617192CF" w14:textId="77777777" w:rsidR="00AF334C" w:rsidRDefault="00AF334C" w:rsidP="00BC6E15">
            <w:pPr>
              <w:pStyle w:val="TableParagraph"/>
              <w:spacing w:before="80"/>
              <w:ind w:right="66"/>
              <w:jc w:val="right"/>
              <w:rPr>
                <w:sz w:val="24"/>
              </w:rPr>
            </w:pPr>
            <w:r>
              <w:rPr>
                <w:sz w:val="24"/>
              </w:rPr>
              <w:t>20%</w:t>
            </w:r>
          </w:p>
        </w:tc>
        <w:tc>
          <w:tcPr>
            <w:tcW w:w="2014" w:type="dxa"/>
          </w:tcPr>
          <w:p w14:paraId="5D1A0450" w14:textId="77777777" w:rsidR="00AF334C" w:rsidRDefault="00AF334C" w:rsidP="00BC6E15">
            <w:pPr>
              <w:pStyle w:val="TableParagraph"/>
              <w:spacing w:before="80"/>
              <w:ind w:left="386" w:right="354"/>
              <w:rPr>
                <w:sz w:val="24"/>
              </w:rPr>
            </w:pPr>
            <w:r>
              <w:rPr>
                <w:sz w:val="24"/>
              </w:rPr>
              <w:t>Weekly</w:t>
            </w:r>
          </w:p>
        </w:tc>
      </w:tr>
      <w:tr w:rsidR="00AF334C" w14:paraId="75AF2D34" w14:textId="77777777" w:rsidTr="00BC6E15">
        <w:trPr>
          <w:trHeight w:val="456"/>
        </w:trPr>
        <w:tc>
          <w:tcPr>
            <w:tcW w:w="6097" w:type="dxa"/>
            <w:tcBorders>
              <w:left w:val="double" w:sz="1" w:space="0" w:color="EEEEEE"/>
            </w:tcBorders>
            <w:shd w:val="clear" w:color="auto" w:fill="7A9FA7"/>
          </w:tcPr>
          <w:p w14:paraId="6CCD77ED" w14:textId="77777777" w:rsidR="00AF334C" w:rsidRDefault="00AF334C" w:rsidP="00BC6E15">
            <w:pPr>
              <w:pStyle w:val="TableParagraph"/>
              <w:spacing w:before="81"/>
              <w:ind w:right="65"/>
              <w:jc w:val="right"/>
              <w:rPr>
                <w:rFonts w:ascii="Tahoma"/>
                <w:b/>
                <w:sz w:val="24"/>
              </w:rPr>
            </w:pPr>
            <w:r>
              <w:rPr>
                <w:rFonts w:ascii="Tahoma"/>
                <w:b/>
                <w:sz w:val="24"/>
              </w:rPr>
              <w:t>Total</w:t>
            </w:r>
          </w:p>
        </w:tc>
        <w:tc>
          <w:tcPr>
            <w:tcW w:w="1454" w:type="dxa"/>
            <w:shd w:val="clear" w:color="auto" w:fill="7A9FA7"/>
          </w:tcPr>
          <w:p w14:paraId="217EA29B" w14:textId="77777777" w:rsidR="00AF334C" w:rsidRDefault="00AF334C" w:rsidP="00BC6E15">
            <w:pPr>
              <w:pStyle w:val="TableParagraph"/>
              <w:spacing w:before="81"/>
              <w:ind w:right="61"/>
              <w:jc w:val="right"/>
              <w:rPr>
                <w:rFonts w:ascii="Tahoma"/>
                <w:b/>
                <w:sz w:val="24"/>
              </w:rPr>
            </w:pPr>
            <w:r>
              <w:rPr>
                <w:rFonts w:ascii="Tahoma"/>
                <w:b/>
                <w:sz w:val="24"/>
              </w:rPr>
              <w:t>100%</w:t>
            </w:r>
          </w:p>
        </w:tc>
        <w:tc>
          <w:tcPr>
            <w:tcW w:w="2014" w:type="dxa"/>
            <w:shd w:val="clear" w:color="auto" w:fill="7A9FA7"/>
          </w:tcPr>
          <w:p w14:paraId="1230D02E" w14:textId="77777777" w:rsidR="00AF334C" w:rsidRDefault="00AF334C" w:rsidP="00BC6E15">
            <w:pPr>
              <w:pStyle w:val="TableParagraph"/>
              <w:jc w:val="left"/>
              <w:rPr>
                <w:sz w:val="24"/>
              </w:rPr>
            </w:pPr>
          </w:p>
        </w:tc>
      </w:tr>
    </w:tbl>
    <w:p w14:paraId="6F53FCF9" w14:textId="77777777" w:rsidR="00AF334C" w:rsidRDefault="00AF334C" w:rsidP="00AF334C">
      <w:pPr>
        <w:pStyle w:val="ListParagraph"/>
        <w:tabs>
          <w:tab w:val="left" w:pos="1060"/>
          <w:tab w:val="left" w:pos="1061"/>
        </w:tabs>
        <w:spacing w:before="2"/>
        <w:ind w:left="340" w:right="394" w:firstLine="0"/>
        <w:rPr>
          <w:b/>
          <w:bCs/>
          <w:sz w:val="24"/>
        </w:rPr>
      </w:pPr>
    </w:p>
    <w:p w14:paraId="041CC164" w14:textId="28A673E7" w:rsidR="00AF334C" w:rsidRPr="006B4A0C" w:rsidRDefault="00AF334C" w:rsidP="00AF334C">
      <w:pPr>
        <w:ind w:left="340" w:right="234"/>
        <w:rPr>
          <w:sz w:val="24"/>
        </w:rPr>
      </w:pPr>
      <w:r w:rsidRPr="006B4A0C">
        <w:rPr>
          <w:sz w:val="24"/>
        </w:rPr>
        <w:t xml:space="preserve">Your final grade for the course will be a composite mark based on your performance in these course activities. There is a </w:t>
      </w:r>
      <w:r w:rsidRPr="006B4A0C">
        <w:rPr>
          <w:b/>
          <w:sz w:val="24"/>
        </w:rPr>
        <w:t xml:space="preserve">five (5%) percent deduction </w:t>
      </w:r>
      <w:r w:rsidRPr="006B4A0C">
        <w:rPr>
          <w:sz w:val="24"/>
        </w:rPr>
        <w:t xml:space="preserve">for late assignments </w:t>
      </w:r>
      <w:r w:rsidRPr="006B4A0C">
        <w:rPr>
          <w:b/>
          <w:sz w:val="24"/>
        </w:rPr>
        <w:t>unless arrangements are made with the instructor in advance</w:t>
      </w:r>
      <w:r w:rsidRPr="006B4A0C">
        <w:rPr>
          <w:sz w:val="24"/>
        </w:rPr>
        <w:t>.</w:t>
      </w:r>
      <w:r>
        <w:rPr>
          <w:sz w:val="24"/>
        </w:rPr>
        <w:t xml:space="preserve"> Extensions will only be granted in exceptional circumstances that are unpredictable or out of your control. </w:t>
      </w:r>
    </w:p>
    <w:p w14:paraId="1D1A5EA8" w14:textId="77777777" w:rsidR="00AF334C" w:rsidRDefault="00AF334C" w:rsidP="00AF334C">
      <w:pPr>
        <w:pStyle w:val="ListParagraph"/>
        <w:tabs>
          <w:tab w:val="left" w:pos="1060"/>
          <w:tab w:val="left" w:pos="1061"/>
        </w:tabs>
        <w:spacing w:before="2"/>
        <w:ind w:left="340" w:right="394" w:firstLine="0"/>
        <w:rPr>
          <w:sz w:val="24"/>
        </w:rPr>
      </w:pPr>
    </w:p>
    <w:p w14:paraId="78F105E9" w14:textId="5D088C7D" w:rsidR="00AF334C" w:rsidRDefault="00735450" w:rsidP="00AF334C">
      <w:pPr>
        <w:pStyle w:val="ListParagraph"/>
        <w:tabs>
          <w:tab w:val="left" w:pos="1060"/>
          <w:tab w:val="left" w:pos="1061"/>
        </w:tabs>
        <w:spacing w:before="2"/>
        <w:ind w:left="340" w:right="394" w:firstLine="0"/>
        <w:rPr>
          <w:sz w:val="24"/>
        </w:rPr>
      </w:pPr>
      <w:r w:rsidRPr="00735450">
        <w:rPr>
          <w:b/>
          <w:bCs/>
          <w:sz w:val="24"/>
        </w:rPr>
        <w:t>PLEASE NOTE:</w:t>
      </w:r>
      <w:r>
        <w:rPr>
          <w:sz w:val="24"/>
        </w:rPr>
        <w:t xml:space="preserve"> </w:t>
      </w:r>
      <w:r w:rsidR="00AF334C" w:rsidRPr="00AF334C">
        <w:rPr>
          <w:sz w:val="24"/>
        </w:rPr>
        <w:t xml:space="preserve">Written assignments are to be submitted by midnight on the due date using the following format: </w:t>
      </w:r>
      <w:proofErr w:type="spellStart"/>
      <w:r w:rsidR="00AF334C" w:rsidRPr="00AF334C">
        <w:rPr>
          <w:sz w:val="24"/>
        </w:rPr>
        <w:t>Course</w:t>
      </w:r>
      <w:proofErr w:type="gramStart"/>
      <w:r w:rsidR="00AF334C" w:rsidRPr="00AF334C">
        <w:rPr>
          <w:sz w:val="24"/>
        </w:rPr>
        <w:t>#.Assign</w:t>
      </w:r>
      <w:proofErr w:type="gramEnd"/>
      <w:r w:rsidR="00AF334C" w:rsidRPr="00AF334C">
        <w:rPr>
          <w:sz w:val="24"/>
        </w:rPr>
        <w:t>#.Last</w:t>
      </w:r>
      <w:proofErr w:type="spellEnd"/>
      <w:r w:rsidR="00AF334C" w:rsidRPr="00AF334C">
        <w:rPr>
          <w:sz w:val="24"/>
        </w:rPr>
        <w:t xml:space="preserve"> Name.doc</w:t>
      </w:r>
    </w:p>
    <w:p w14:paraId="38287233" w14:textId="77777777" w:rsidR="00AF334C" w:rsidRDefault="00AF334C" w:rsidP="00AF334C">
      <w:pPr>
        <w:pStyle w:val="ListParagraph"/>
        <w:tabs>
          <w:tab w:val="left" w:pos="1060"/>
          <w:tab w:val="left" w:pos="1061"/>
        </w:tabs>
        <w:spacing w:before="2"/>
        <w:ind w:left="340" w:right="394" w:firstLine="0"/>
        <w:rPr>
          <w:sz w:val="24"/>
        </w:rPr>
      </w:pPr>
    </w:p>
    <w:p w14:paraId="7CDBDEF3" w14:textId="77777777" w:rsidR="00AF334C" w:rsidRDefault="00AF334C" w:rsidP="00AF334C">
      <w:pPr>
        <w:pStyle w:val="ListParagraph"/>
        <w:tabs>
          <w:tab w:val="left" w:pos="1060"/>
          <w:tab w:val="left" w:pos="1061"/>
        </w:tabs>
        <w:spacing w:before="2"/>
        <w:ind w:left="340" w:right="394" w:firstLine="0"/>
        <w:rPr>
          <w:sz w:val="24"/>
        </w:rPr>
      </w:pPr>
    </w:p>
    <w:p w14:paraId="1A04FF7A" w14:textId="77777777" w:rsidR="00AF334C" w:rsidRPr="006B4A0C" w:rsidRDefault="00AF334C" w:rsidP="00AF334C">
      <w:pPr>
        <w:pStyle w:val="Heading1"/>
        <w:spacing w:before="1"/>
      </w:pPr>
      <w:r w:rsidRPr="006B4A0C">
        <w:t>CLASS FORMAT:</w:t>
      </w:r>
    </w:p>
    <w:p w14:paraId="4CC9A4CA" w14:textId="4D01DC83" w:rsidR="00AF334C" w:rsidRPr="006B4A0C" w:rsidRDefault="00AF334C" w:rsidP="00AF334C">
      <w:pPr>
        <w:pStyle w:val="BodyText"/>
        <w:ind w:left="340" w:right="362"/>
      </w:pPr>
      <w:r w:rsidRPr="006B4A0C">
        <w:t xml:space="preserve">The course will consist of 12 classes and will be conducted utilizing a discussion forum format. Although some of the course readings and assignments will be completed independently, it is important to note that </w:t>
      </w:r>
      <w:r w:rsidRPr="00735450">
        <w:rPr>
          <w:b/>
          <w:bCs/>
        </w:rPr>
        <w:t>this course is not an independent study course</w:t>
      </w:r>
      <w:r w:rsidRPr="006B4A0C">
        <w:t>. There will be weekly class discussions and collaborative a</w:t>
      </w:r>
      <w:r w:rsidR="00735450">
        <w:t>ctivitie</w:t>
      </w:r>
      <w:r w:rsidRPr="006B4A0C">
        <w:t xml:space="preserve">s. Because it is important that all </w:t>
      </w:r>
      <w:proofErr w:type="gramStart"/>
      <w:r w:rsidRPr="006B4A0C">
        <w:t>students  progress</w:t>
      </w:r>
      <w:proofErr w:type="gramEnd"/>
      <w:r w:rsidRPr="006B4A0C">
        <w:t xml:space="preserve"> through course content together, the discussion forums will remain open for contributions from </w:t>
      </w:r>
      <w:r w:rsidRPr="00105AB0">
        <w:rPr>
          <w:b/>
          <w:bCs/>
        </w:rPr>
        <w:t>Monday</w:t>
      </w:r>
      <w:r w:rsidR="00105AB0" w:rsidRPr="00105AB0">
        <w:rPr>
          <w:b/>
          <w:bCs/>
        </w:rPr>
        <w:t xml:space="preserve"> morning</w:t>
      </w:r>
      <w:r w:rsidRPr="00105AB0">
        <w:rPr>
          <w:b/>
          <w:bCs/>
        </w:rPr>
        <w:t xml:space="preserve"> to Friday</w:t>
      </w:r>
      <w:r w:rsidR="00105AB0" w:rsidRPr="00105AB0">
        <w:rPr>
          <w:b/>
          <w:bCs/>
        </w:rPr>
        <w:t xml:space="preserve"> at noon</w:t>
      </w:r>
      <w:r w:rsidRPr="00A83349">
        <w:t xml:space="preserve"> each </w:t>
      </w:r>
      <w:r w:rsidRPr="006B4A0C">
        <w:t>week</w:t>
      </w:r>
      <w:r w:rsidR="00735450">
        <w:t xml:space="preserve">. </w:t>
      </w:r>
    </w:p>
    <w:p w14:paraId="6EC3BF6F" w14:textId="77777777" w:rsidR="00AF334C" w:rsidRPr="006B4A0C" w:rsidRDefault="00AF334C" w:rsidP="00AF334C">
      <w:pPr>
        <w:pStyle w:val="BodyText"/>
      </w:pPr>
    </w:p>
    <w:p w14:paraId="6693EE4C" w14:textId="24F2BAD2" w:rsidR="00AF334C" w:rsidRPr="006B4A0C" w:rsidRDefault="00AF334C" w:rsidP="00AF334C">
      <w:pPr>
        <w:pStyle w:val="BodyText"/>
        <w:ind w:left="340" w:right="234"/>
      </w:pPr>
      <w:r w:rsidRPr="006B4A0C">
        <w:t xml:space="preserve">Students can expect the workload to average about 8 </w:t>
      </w:r>
      <w:r w:rsidR="00735450">
        <w:t xml:space="preserve">to 10 </w:t>
      </w:r>
      <w:r w:rsidRPr="006B4A0C">
        <w:t>hours per week, based on the course requirements below. Please note that this estimate includes a reasonable weekly time allotment for navigation of the course site by individuals with basic academic computer skills and familiarity with the Moodle platform and the software needed for this course.</w:t>
      </w:r>
    </w:p>
    <w:p w14:paraId="654C8DEC" w14:textId="77777777" w:rsidR="00AF334C" w:rsidRPr="0058234C" w:rsidRDefault="00AF334C" w:rsidP="0058234C">
      <w:pPr>
        <w:tabs>
          <w:tab w:val="left" w:pos="1060"/>
          <w:tab w:val="left" w:pos="1061"/>
        </w:tabs>
        <w:spacing w:before="2"/>
        <w:ind w:right="394"/>
        <w:rPr>
          <w:sz w:val="24"/>
        </w:rPr>
      </w:pPr>
    </w:p>
    <w:p w14:paraId="44ED7A04" w14:textId="77777777" w:rsidR="00AF334C" w:rsidRPr="006B4A0C" w:rsidRDefault="00AF334C" w:rsidP="00AF334C">
      <w:pPr>
        <w:pStyle w:val="Heading1"/>
        <w:spacing w:line="272" w:lineRule="exact"/>
      </w:pPr>
      <w:r w:rsidRPr="006B4A0C">
        <w:t>ATTENDANCE:</w:t>
      </w:r>
    </w:p>
    <w:p w14:paraId="3F3A3D9F" w14:textId="77777777" w:rsidR="00AF334C" w:rsidRDefault="00AF334C" w:rsidP="00AF334C">
      <w:pPr>
        <w:pStyle w:val="BodyText"/>
        <w:ind w:left="340" w:right="277"/>
      </w:pPr>
      <w:r w:rsidRPr="006B4A0C">
        <w:t xml:space="preserve">Professional standards of behaviour are encouraged and expected. This includes excellent </w:t>
      </w:r>
      <w:r w:rsidRPr="006B4A0C">
        <w:lastRenderedPageBreak/>
        <w:t xml:space="preserve">attendance and adherence to the Standards of Professional Conduct articulated by the Faculty of Education. In addition to Professional Conduct, students are expected to meet expectations set out in other University and Faculty policies, and to adhere to expectations set out by the Canadian Counselling and Psychotherapy Association (CCPA). </w:t>
      </w:r>
      <w:r w:rsidRPr="006B4A0C">
        <w:rPr>
          <w:b/>
        </w:rPr>
        <w:t xml:space="preserve">Attendance </w:t>
      </w:r>
      <w:r w:rsidRPr="00A83349">
        <w:rPr>
          <w:b/>
        </w:rPr>
        <w:t>online each week is necessary and required</w:t>
      </w:r>
      <w:r w:rsidRPr="00A83349">
        <w:t xml:space="preserve">. There are no skip weeks beyond a reading week in the fall and spring (January to April) term. </w:t>
      </w:r>
      <w:r w:rsidRPr="006B4A0C">
        <w:t>If you are ill or otherwise unable to attend class or to take part in online discussions, please notify me by phone or email prior to the class. *Non-excused</w:t>
      </w:r>
      <w:r w:rsidRPr="006B4A0C">
        <w:rPr>
          <w:spacing w:val="-21"/>
        </w:rPr>
        <w:t xml:space="preserve"> </w:t>
      </w:r>
      <w:r w:rsidRPr="006B4A0C">
        <w:t>absences will result in a 5% reduction in your final grade</w:t>
      </w:r>
      <w:r>
        <w:t xml:space="preserve">. </w:t>
      </w:r>
    </w:p>
    <w:p w14:paraId="3AA6F071" w14:textId="77777777" w:rsidR="00AF334C" w:rsidRDefault="00AF334C" w:rsidP="0058234C">
      <w:pPr>
        <w:pStyle w:val="BodyText"/>
        <w:ind w:right="277"/>
      </w:pPr>
    </w:p>
    <w:p w14:paraId="3162FE49" w14:textId="77777777" w:rsidR="00AF334C" w:rsidRPr="006B4A0C" w:rsidRDefault="00AF334C" w:rsidP="00AF334C">
      <w:pPr>
        <w:pStyle w:val="BodyText"/>
        <w:spacing w:before="85"/>
        <w:rPr>
          <w:rFonts w:ascii="Tahoma"/>
          <w:b/>
          <w:bCs/>
        </w:rPr>
      </w:pPr>
      <w:r w:rsidRPr="006B4A0C">
        <w:rPr>
          <w:b/>
          <w:bCs/>
          <w:noProof/>
        </w:rPr>
        <mc:AlternateContent>
          <mc:Choice Requires="wpg">
            <w:drawing>
              <wp:anchor distT="0" distB="0" distL="114300" distR="114300" simplePos="0" relativeHeight="251665408" behindDoc="1" locked="0" layoutInCell="1" allowOverlap="1" wp14:anchorId="0500A1A3" wp14:editId="04459694">
                <wp:simplePos x="0" y="0"/>
                <wp:positionH relativeFrom="page">
                  <wp:posOffset>313690</wp:posOffset>
                </wp:positionH>
                <wp:positionV relativeFrom="page">
                  <wp:posOffset>313690</wp:posOffset>
                </wp:positionV>
                <wp:extent cx="7155815" cy="9441815"/>
                <wp:effectExtent l="8890" t="8890" r="762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9441815"/>
                          <a:chOff x="494" y="494"/>
                          <a:chExt cx="11269" cy="14869"/>
                        </a:xfrm>
                      </wpg:grpSpPr>
                      <wps:wsp>
                        <wps:cNvPr id="3" name="Line 33"/>
                        <wps:cNvCnPr>
                          <a:cxnSpLocks noChangeShapeType="1"/>
                        </wps:cNvCnPr>
                        <wps:spPr bwMode="auto">
                          <a:xfrm>
                            <a:off x="509" y="502"/>
                            <a:ext cx="11224" cy="0"/>
                          </a:xfrm>
                          <a:prstGeom prst="line">
                            <a:avLst/>
                          </a:prstGeom>
                          <a:noFill/>
                          <a:ln w="9144">
                            <a:solidFill>
                              <a:srgbClr val="964604"/>
                            </a:solidFill>
                            <a:round/>
                            <a:headEnd/>
                            <a:tailEnd/>
                          </a:ln>
                          <a:extLst>
                            <a:ext uri="{909E8E84-426E-40DD-AFC4-6F175D3DCCD1}">
                              <a14:hiddenFill xmlns:a14="http://schemas.microsoft.com/office/drawing/2010/main">
                                <a:noFill/>
                              </a14:hiddenFill>
                            </a:ext>
                          </a:extLst>
                        </wps:spPr>
                        <wps:bodyPr/>
                      </wps:wsp>
                      <wps:wsp>
                        <wps:cNvPr id="4" name="Line 32"/>
                        <wps:cNvCnPr>
                          <a:cxnSpLocks noChangeShapeType="1"/>
                        </wps:cNvCnPr>
                        <wps:spPr bwMode="auto">
                          <a:xfrm>
                            <a:off x="502" y="494"/>
                            <a:ext cx="0" cy="14854"/>
                          </a:xfrm>
                          <a:prstGeom prst="line">
                            <a:avLst/>
                          </a:prstGeom>
                          <a:noFill/>
                          <a:ln w="9652">
                            <a:solidFill>
                              <a:srgbClr val="964604"/>
                            </a:solidFill>
                            <a:round/>
                            <a:headEnd/>
                            <a:tailEn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11755" y="509"/>
                            <a:ext cx="0" cy="1485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30"/>
                        <wps:cNvCnPr>
                          <a:cxnSpLocks noChangeShapeType="1"/>
                        </wps:cNvCnPr>
                        <wps:spPr bwMode="auto">
                          <a:xfrm>
                            <a:off x="11740" y="494"/>
                            <a:ext cx="0" cy="14854"/>
                          </a:xfrm>
                          <a:prstGeom prst="line">
                            <a:avLst/>
                          </a:prstGeom>
                          <a:noFill/>
                          <a:ln w="9652">
                            <a:solidFill>
                              <a:srgbClr val="964604"/>
                            </a:solidFill>
                            <a:round/>
                            <a:headEnd/>
                            <a:tailEnd/>
                          </a:ln>
                          <a:extLst>
                            <a:ext uri="{909E8E84-426E-40DD-AFC4-6F175D3DCCD1}">
                              <a14:hiddenFill xmlns:a14="http://schemas.microsoft.com/office/drawing/2010/main">
                                <a:noFill/>
                              </a14:hiddenFill>
                            </a:ext>
                          </a:extLst>
                        </wps:spPr>
                        <wps:bodyPr/>
                      </wps:wsp>
                      <wps:wsp>
                        <wps:cNvPr id="7" name="Line 29"/>
                        <wps:cNvCnPr>
                          <a:cxnSpLocks noChangeShapeType="1"/>
                        </wps:cNvCnPr>
                        <wps:spPr bwMode="auto">
                          <a:xfrm>
                            <a:off x="509" y="15355"/>
                            <a:ext cx="112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28"/>
                        <wps:cNvCnPr>
                          <a:cxnSpLocks noChangeShapeType="1"/>
                        </wps:cNvCnPr>
                        <wps:spPr bwMode="auto">
                          <a:xfrm>
                            <a:off x="509" y="15340"/>
                            <a:ext cx="11224" cy="0"/>
                          </a:xfrm>
                          <a:prstGeom prst="line">
                            <a:avLst/>
                          </a:prstGeom>
                          <a:noFill/>
                          <a:ln w="9144">
                            <a:solidFill>
                              <a:srgbClr val="964604"/>
                            </a:solidFill>
                            <a:round/>
                            <a:headEnd/>
                            <a:tailEnd/>
                          </a:ln>
                          <a:extLst>
                            <a:ext uri="{909E8E84-426E-40DD-AFC4-6F175D3DCCD1}">
                              <a14:hiddenFill xmlns:a14="http://schemas.microsoft.com/office/drawing/2010/main">
                                <a:noFill/>
                              </a14:hiddenFill>
                            </a:ext>
                          </a:extLst>
                        </wps:spPr>
                        <wps:bodyPr/>
                      </wps:wsp>
                      <wps:wsp>
                        <wps:cNvPr id="9" name="Rectangle 27"/>
                        <wps:cNvSpPr>
                          <a:spLocks noChangeArrowheads="1"/>
                        </wps:cNvSpPr>
                        <wps:spPr bwMode="auto">
                          <a:xfrm>
                            <a:off x="11733" y="1534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8B1B5" id="Group 2" o:spid="_x0000_s1026" style="position:absolute;margin-left:24.7pt;margin-top:24.7pt;width:563.45pt;height:743.45pt;z-index:-251651072;mso-position-horizontal-relative:page;mso-position-vertical-relative:page" coordorigin="494,494" coordsize="11269,1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">
                <v:line id="Line 33" o:spid="_x0000_s1027" style="position:absolute;visibility:visible;mso-wrap-style:square" from="509,502" to="117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" strokecolor="#964604" strokeweight=".72pt"/>
                <v:line id="Line 32" o:spid="_x0000_s1028" style="position:absolute;visibility:visible;mso-wrap-style:square" from="502,494" to="50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" strokecolor="#964604" strokeweight=".76pt"/>
                <v:line id="Line 31" o:spid="_x0000_s1029" style="position:absolute;visibility:visible;mso-wrap-style:square" from="11755,509"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30" o:spid="_x0000_s1030" style="position:absolute;visibility:visible;mso-wrap-style:square" from="11740,494" to="11740,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" strokecolor="#964604" strokeweight=".76pt"/>
                <v:line id="Line 29" o:spid="_x0000_s1031" style="position:absolute;visibility:visible;mso-wrap-style:square" from="509,15355" to="1173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28" o:spid="_x0000_s1032" style="position:absolute;visibility:visible;mso-wrap-style:square" from="509,15340" to="11733,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" strokecolor="#964604" strokeweight=".72pt"/>
                <v:rect id="Rectangle 27" o:spid="_x0000_s1033" style="position:absolute;left:11733;top:15347;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anchory="page"/>
              </v:group>
            </w:pict>
          </mc:Fallback>
        </mc:AlternateContent>
      </w:r>
      <w:r w:rsidRPr="006B4A0C">
        <w:rPr>
          <w:rFonts w:ascii="Georgia"/>
          <w:b/>
          <w:bCs/>
        </w:rPr>
        <w:t>PROFESSIONAL RESPONSIBILITIES:</w:t>
      </w:r>
    </w:p>
    <w:p w14:paraId="3DC20B30" w14:textId="77777777" w:rsidR="00AF334C" w:rsidRDefault="00AF334C" w:rsidP="00AF334C">
      <w:pPr>
        <w:pStyle w:val="ListParagraph"/>
        <w:numPr>
          <w:ilvl w:val="1"/>
          <w:numId w:val="4"/>
        </w:numPr>
        <w:tabs>
          <w:tab w:val="left" w:pos="1061"/>
        </w:tabs>
        <w:spacing w:before="1"/>
        <w:ind w:right="242"/>
        <w:jc w:val="both"/>
        <w:rPr>
          <w:sz w:val="24"/>
        </w:rPr>
      </w:pPr>
      <w:r>
        <w:rPr>
          <w:sz w:val="24"/>
        </w:rPr>
        <w:t xml:space="preserve">Questions, experiences shared, and opinions expressed within this class are considered </w:t>
      </w:r>
      <w:r>
        <w:rPr>
          <w:b/>
          <w:sz w:val="24"/>
        </w:rPr>
        <w:t>confidential</w:t>
      </w:r>
      <w:r>
        <w:rPr>
          <w:sz w:val="24"/>
        </w:rPr>
        <w:t>, thus statements are not to be repeated outside of the classroom and identifying details such as clients or communities must not be made</w:t>
      </w:r>
      <w:r>
        <w:rPr>
          <w:spacing w:val="-7"/>
          <w:sz w:val="24"/>
        </w:rPr>
        <w:t xml:space="preserve"> </w:t>
      </w:r>
      <w:r>
        <w:rPr>
          <w:sz w:val="24"/>
        </w:rPr>
        <w:t>public.</w:t>
      </w:r>
    </w:p>
    <w:p w14:paraId="58341404" w14:textId="77777777" w:rsidR="00AF334C" w:rsidRDefault="00AF334C" w:rsidP="00AF334C">
      <w:pPr>
        <w:pStyle w:val="ListParagraph"/>
        <w:numPr>
          <w:ilvl w:val="1"/>
          <w:numId w:val="4"/>
        </w:numPr>
        <w:tabs>
          <w:tab w:val="left" w:pos="1061"/>
        </w:tabs>
        <w:ind w:right="235"/>
        <w:jc w:val="both"/>
        <w:rPr>
          <w:sz w:val="24"/>
        </w:rPr>
      </w:pPr>
      <w:r>
        <w:rPr>
          <w:sz w:val="24"/>
        </w:rPr>
        <w:t xml:space="preserve">Diversity of opinions and background experiences are the cornerstones of classroom discussions. As such, discussions must be centered on the argument rather than on the personal, judgments must be avoided, and all encounters must reflect </w:t>
      </w:r>
      <w:r>
        <w:rPr>
          <w:b/>
          <w:sz w:val="24"/>
        </w:rPr>
        <w:t xml:space="preserve">respect for the right of colleagues </w:t>
      </w:r>
      <w:r>
        <w:rPr>
          <w:sz w:val="24"/>
        </w:rPr>
        <w:t>to differ and hold various values and opinions.</w:t>
      </w:r>
    </w:p>
    <w:p w14:paraId="60F0C6A7" w14:textId="77777777" w:rsidR="00AF334C" w:rsidRDefault="00AF334C" w:rsidP="00AF334C">
      <w:pPr>
        <w:pStyle w:val="ListParagraph"/>
        <w:numPr>
          <w:ilvl w:val="1"/>
          <w:numId w:val="4"/>
        </w:numPr>
        <w:tabs>
          <w:tab w:val="left" w:pos="1061"/>
        </w:tabs>
        <w:ind w:right="230"/>
        <w:jc w:val="both"/>
        <w:rPr>
          <w:sz w:val="24"/>
        </w:rPr>
      </w:pPr>
      <w:r>
        <w:rPr>
          <w:sz w:val="24"/>
        </w:rPr>
        <w:t xml:space="preserve">All dialogue, interactions, and inclusive pedagogy should reflect the </w:t>
      </w:r>
      <w:r>
        <w:rPr>
          <w:b/>
          <w:sz w:val="24"/>
        </w:rPr>
        <w:t xml:space="preserve">professional manner </w:t>
      </w:r>
      <w:r>
        <w:rPr>
          <w:sz w:val="24"/>
        </w:rPr>
        <w:t>in which one would conduct themselves in any educational setting; refer to Code of Conduct.</w:t>
      </w:r>
    </w:p>
    <w:p w14:paraId="1001CF69" w14:textId="77777777" w:rsidR="00AF334C" w:rsidRDefault="00AF334C" w:rsidP="00AF334C">
      <w:pPr>
        <w:pStyle w:val="Heading1"/>
        <w:numPr>
          <w:ilvl w:val="1"/>
          <w:numId w:val="4"/>
        </w:numPr>
        <w:tabs>
          <w:tab w:val="left" w:pos="1060"/>
          <w:tab w:val="left" w:pos="1061"/>
        </w:tabs>
        <w:ind w:right="693"/>
      </w:pPr>
      <w:r>
        <w:t>Students are reminded that ALL sessions (on videotapes, DVDs, USB, and/or</w:t>
      </w:r>
      <w:r>
        <w:rPr>
          <w:spacing w:val="-14"/>
        </w:rPr>
        <w:t xml:space="preserve"> </w:t>
      </w:r>
      <w:r>
        <w:t xml:space="preserve">on your computer) must be erased </w:t>
      </w:r>
      <w:r w:rsidRPr="00A83349">
        <w:t xml:space="preserve">and transcripts shredded </w:t>
      </w:r>
      <w:r>
        <w:t>once you have received your final grade.</w:t>
      </w:r>
    </w:p>
    <w:p w14:paraId="307EA159" w14:textId="77777777" w:rsidR="00AF334C" w:rsidRDefault="00AF334C" w:rsidP="00AF334C">
      <w:pPr>
        <w:pStyle w:val="ListParagraph"/>
        <w:numPr>
          <w:ilvl w:val="1"/>
          <w:numId w:val="4"/>
        </w:numPr>
        <w:tabs>
          <w:tab w:val="left" w:pos="1060"/>
          <w:tab w:val="left" w:pos="1061"/>
        </w:tabs>
        <w:ind w:right="428"/>
        <w:rPr>
          <w:sz w:val="24"/>
        </w:rPr>
      </w:pPr>
      <w:r>
        <w:rPr>
          <w:sz w:val="24"/>
        </w:rPr>
        <w:t>Withdrawal from an Online Course: If you have indicated in writing to your instructor that you will be withdrawing from an online course, your access to that course will</w:t>
      </w:r>
      <w:r>
        <w:rPr>
          <w:spacing w:val="-25"/>
          <w:sz w:val="24"/>
        </w:rPr>
        <w:t xml:space="preserve"> </w:t>
      </w:r>
      <w:r>
        <w:rPr>
          <w:sz w:val="24"/>
        </w:rPr>
        <w:t>need to be removed as soon as possible. You must notify the program staff immediately to complete the required</w:t>
      </w:r>
      <w:r>
        <w:rPr>
          <w:spacing w:val="-4"/>
          <w:sz w:val="24"/>
        </w:rPr>
        <w:t xml:space="preserve"> </w:t>
      </w:r>
      <w:r>
        <w:rPr>
          <w:sz w:val="24"/>
        </w:rPr>
        <w:t>paperwork.</w:t>
      </w:r>
    </w:p>
    <w:p w14:paraId="489036E6" w14:textId="77777777" w:rsidR="00EB77F4" w:rsidRDefault="00EB77F4" w:rsidP="00EB77F4">
      <w:pPr>
        <w:pStyle w:val="BodyText"/>
        <w:rPr>
          <w:b/>
        </w:rPr>
      </w:pPr>
    </w:p>
    <w:p w14:paraId="5F96EE31" w14:textId="0D1700B4" w:rsidR="00EB77F4" w:rsidRDefault="00EB77F4" w:rsidP="00EB77F4">
      <w:pPr>
        <w:pStyle w:val="BodyText"/>
        <w:ind w:left="340" w:right="516"/>
      </w:pPr>
      <w:r w:rsidRPr="006B4A0C">
        <w:t>Students are subject to the student discipline policy for academic and non-academic offences in accordance with the University Calendar:</w:t>
      </w:r>
      <w:r>
        <w:t xml:space="preserve"> </w:t>
      </w:r>
    </w:p>
    <w:p w14:paraId="4682AB71" w14:textId="138CD961" w:rsidR="00735450" w:rsidRDefault="0062631E" w:rsidP="00EB77F4">
      <w:pPr>
        <w:pStyle w:val="BodyText"/>
        <w:ind w:left="340" w:right="516"/>
      </w:pPr>
      <w:hyperlink r:id="rId10" w:history="1">
        <w:r w:rsidR="00735450" w:rsidRPr="005E3FFD">
          <w:rPr>
            <w:rStyle w:val="Hyperlink"/>
          </w:rPr>
          <w:t>https://www.uleth.ca/sites/ross/files/imported/academic-calendar/2020-21/sgs.pdf</w:t>
        </w:r>
      </w:hyperlink>
    </w:p>
    <w:p w14:paraId="345DBDE2" w14:textId="77777777" w:rsidR="00735450" w:rsidRDefault="00735450" w:rsidP="00EB77F4">
      <w:pPr>
        <w:pStyle w:val="BodyText"/>
        <w:ind w:left="340" w:right="516"/>
      </w:pPr>
    </w:p>
    <w:p w14:paraId="76A0CD53" w14:textId="5A0CE845" w:rsidR="00EB77F4" w:rsidRPr="006B4A0C" w:rsidRDefault="00EB77F4" w:rsidP="00EB77F4">
      <w:pPr>
        <w:pStyle w:val="BodyText"/>
        <w:spacing w:before="1"/>
        <w:ind w:left="340" w:right="288"/>
      </w:pPr>
      <w:r w:rsidRPr="006B4A0C">
        <w:t>Additionally, in the Faculty of Education graduate counselling psychology programs, students are required to adhere to the conduct expectations as stipulated in Faculty of Education policies, and the Standards of Practice/Conduct, Code of Ethics, and/or the Code of Professional Conduct as noted below.</w:t>
      </w:r>
    </w:p>
    <w:p w14:paraId="2554311D" w14:textId="77777777" w:rsidR="00AB1D02" w:rsidRDefault="00AB1D02" w:rsidP="00AB1D02">
      <w:pPr>
        <w:ind w:right="2559"/>
      </w:pPr>
    </w:p>
    <w:p w14:paraId="5A78DACB" w14:textId="66ED1BAD" w:rsidR="00AB1D02" w:rsidRDefault="00EB77F4" w:rsidP="00AB1D02">
      <w:pPr>
        <w:pStyle w:val="ListParagraph"/>
        <w:tabs>
          <w:tab w:val="left" w:pos="581"/>
        </w:tabs>
        <w:ind w:left="340" w:right="2559" w:firstLine="0"/>
        <w:rPr>
          <w:color w:val="0000FF"/>
          <w:sz w:val="24"/>
          <w:szCs w:val="24"/>
        </w:rPr>
      </w:pPr>
      <w:r w:rsidRPr="006B4A0C">
        <w:t>CCPA Code of Ethics:</w:t>
      </w:r>
      <w:r w:rsidR="00AB1D02">
        <w:t xml:space="preserve"> </w:t>
      </w:r>
      <w:hyperlink r:id="rId11" w:history="1">
        <w:r w:rsidR="00AB1D02" w:rsidRPr="005E3FFD">
          <w:rPr>
            <w:rStyle w:val="Hyperlink"/>
            <w:sz w:val="24"/>
            <w:szCs w:val="24"/>
          </w:rPr>
          <w:t>https://www.ccpa-accp.ca/wp-content/uploads/2020/05/CCPA-2020-Code-of-Ethics-E-Book-EN.pdf</w:t>
        </w:r>
      </w:hyperlink>
    </w:p>
    <w:p w14:paraId="534C6D7E" w14:textId="77777777" w:rsidR="00AB1D02" w:rsidRDefault="00AB1D02" w:rsidP="00AB1D02">
      <w:pPr>
        <w:pStyle w:val="ListParagraph"/>
        <w:tabs>
          <w:tab w:val="left" w:pos="581"/>
        </w:tabs>
        <w:ind w:left="340" w:right="2559" w:firstLine="0"/>
      </w:pPr>
    </w:p>
    <w:p w14:paraId="06200A13" w14:textId="77777777" w:rsidR="00AB1D02" w:rsidRDefault="00EB77F4" w:rsidP="00AB1D02">
      <w:pPr>
        <w:pStyle w:val="ListParagraph"/>
        <w:tabs>
          <w:tab w:val="left" w:pos="581"/>
        </w:tabs>
        <w:ind w:left="340" w:right="2559" w:firstLine="0"/>
      </w:pPr>
      <w:r w:rsidRPr="006B4A0C">
        <w:t>Canadian Code of Ethics for Psychologists:</w:t>
      </w:r>
    </w:p>
    <w:p w14:paraId="5AD95FBA" w14:textId="77777777" w:rsidR="00AB1D02" w:rsidRDefault="0062631E" w:rsidP="00AB1D02">
      <w:pPr>
        <w:pStyle w:val="ListParagraph"/>
        <w:tabs>
          <w:tab w:val="left" w:pos="581"/>
        </w:tabs>
        <w:ind w:left="340" w:right="2559" w:firstLine="0"/>
        <w:rPr>
          <w:color w:val="0000FF"/>
          <w:u w:val="single" w:color="0000FF"/>
        </w:rPr>
      </w:pPr>
      <w:hyperlink r:id="rId12" w:history="1">
        <w:r w:rsidR="00AB1D02" w:rsidRPr="005E3FFD">
          <w:rPr>
            <w:rStyle w:val="Hyperlink"/>
          </w:rPr>
          <w:t>http://www.cpa.ca/aboutcpa/committees/ethics/codeofethics/</w:t>
        </w:r>
      </w:hyperlink>
    </w:p>
    <w:p w14:paraId="377C7F2D" w14:textId="77777777" w:rsidR="00AB1D02" w:rsidRDefault="00AB1D02" w:rsidP="00AB1D02">
      <w:pPr>
        <w:pStyle w:val="ListParagraph"/>
        <w:tabs>
          <w:tab w:val="left" w:pos="581"/>
        </w:tabs>
        <w:ind w:left="340" w:right="2559" w:firstLine="0"/>
        <w:rPr>
          <w:color w:val="0000FF"/>
          <w:u w:val="single" w:color="0000FF"/>
        </w:rPr>
      </w:pPr>
    </w:p>
    <w:p w14:paraId="49C75C6D" w14:textId="603A4BD8" w:rsidR="00EB77F4" w:rsidRPr="00AB1D02" w:rsidRDefault="00EB77F4" w:rsidP="00AB1D02">
      <w:pPr>
        <w:pStyle w:val="ListParagraph"/>
        <w:tabs>
          <w:tab w:val="left" w:pos="581"/>
        </w:tabs>
        <w:ind w:left="340" w:right="2559" w:firstLine="0"/>
        <w:rPr>
          <w:sz w:val="24"/>
          <w:szCs w:val="24"/>
        </w:rPr>
      </w:pPr>
      <w:r w:rsidRPr="006B4A0C">
        <w:t xml:space="preserve">Faculty of Education Standards of Professional Conduct: </w:t>
      </w:r>
      <w:hyperlink r:id="rId13">
        <w:r w:rsidRPr="006B4A0C">
          <w:rPr>
            <w:color w:val="0000FF"/>
            <w:u w:val="single" w:color="0000FF"/>
          </w:rPr>
          <w:t>https://www.uleth.ca/education/resources/professional-conduct</w:t>
        </w:r>
      </w:hyperlink>
    </w:p>
    <w:p w14:paraId="0031AFAC" w14:textId="77777777" w:rsidR="00EB77F4" w:rsidRDefault="00EB77F4" w:rsidP="00EB77F4">
      <w:pPr>
        <w:pStyle w:val="BodyText"/>
        <w:spacing w:before="4"/>
        <w:rPr>
          <w:sz w:val="23"/>
        </w:rPr>
      </w:pPr>
    </w:p>
    <w:p w14:paraId="0D2D0672" w14:textId="77777777" w:rsidR="00EB77F4" w:rsidRDefault="00EB77F4" w:rsidP="00EB77F4">
      <w:pPr>
        <w:pStyle w:val="Heading1"/>
        <w:spacing w:before="100"/>
        <w:rPr>
          <w:rFonts w:ascii="Georgia"/>
        </w:rPr>
      </w:pPr>
      <w:r>
        <w:rPr>
          <w:rFonts w:ascii="Georgia"/>
        </w:rPr>
        <w:t>INTELLECTUAL HONESTY</w:t>
      </w:r>
    </w:p>
    <w:p w14:paraId="135CF64B" w14:textId="77777777" w:rsidR="00EB77F4" w:rsidRDefault="00EB77F4" w:rsidP="00EB77F4">
      <w:pPr>
        <w:pStyle w:val="BodyText"/>
        <w:spacing w:before="5"/>
        <w:rPr>
          <w:rFonts w:ascii="Georgia"/>
          <w:b/>
        </w:rPr>
      </w:pPr>
    </w:p>
    <w:p w14:paraId="24E0A034" w14:textId="77777777" w:rsidR="00EB77F4" w:rsidRDefault="00EB77F4" w:rsidP="00F37D2E">
      <w:pPr>
        <w:spacing w:before="1"/>
        <w:ind w:left="340" w:right="289"/>
        <w:rPr>
          <w:sz w:val="24"/>
          <w:szCs w:val="24"/>
        </w:rPr>
      </w:pPr>
      <w:r w:rsidRPr="00F37D2E">
        <w:rPr>
          <w:sz w:val="24"/>
          <w:szCs w:val="24"/>
        </w:rPr>
        <w:t xml:space="preserve">Plagiarism is a form of intellectual dishonesty in which another person's work is presented as one's own. Be certain that whenever you use a secondary source in your course work and </w:t>
      </w:r>
      <w:r w:rsidRPr="00F37D2E">
        <w:rPr>
          <w:sz w:val="24"/>
          <w:szCs w:val="24"/>
        </w:rPr>
        <w:lastRenderedPageBreak/>
        <w:t>assignments you reference your source in a consistent and logical manner. All direct quotes (quotations of any number of words from the original) and indirect quotes (paraphrased idea</w:t>
      </w:r>
      <w:r w:rsidR="00F37D2E" w:rsidRPr="00F37D2E">
        <w:rPr>
          <w:sz w:val="24"/>
          <w:szCs w:val="24"/>
        </w:rPr>
        <w:t xml:space="preserve">)  </w:t>
      </w:r>
    </w:p>
    <w:p w14:paraId="586EBBF6" w14:textId="77777777" w:rsidR="00F37D2E" w:rsidRDefault="00F37D2E" w:rsidP="00F37D2E">
      <w:pPr>
        <w:pStyle w:val="BodyText"/>
        <w:ind w:left="340"/>
      </w:pPr>
      <w:r>
        <w:t>must be acknowledged. Failure to do so constitutes plagiarism, and as with any form of academic misconduct, it will be penalized. Penalties may take the form of rejection of the submitted work; expulsion from the course or the program; or legal action, depending on the specific nature of the infraction.</w:t>
      </w:r>
    </w:p>
    <w:p w14:paraId="2B2DBABD" w14:textId="77777777" w:rsidR="00F37D2E" w:rsidRDefault="00F37D2E" w:rsidP="00F37D2E">
      <w:pPr>
        <w:pStyle w:val="BodyText"/>
        <w:spacing w:before="5"/>
      </w:pPr>
    </w:p>
    <w:p w14:paraId="1461AD7E" w14:textId="77777777" w:rsidR="00F37D2E" w:rsidRDefault="00F37D2E" w:rsidP="00F37D2E">
      <w:pPr>
        <w:pStyle w:val="BodyText"/>
        <w:spacing w:before="1"/>
        <w:ind w:left="340" w:right="314"/>
      </w:pPr>
      <w:r>
        <w:t>However, dutiful citation of quotes and paraphrased materials does not mean that you can write an essay assignment by stringing together a series of quotes. You should always try to summarize or describe someone else's ideas in your own words. When you present your own ideas or opinions in a paper, provide evidence or arguments to substantiate your position.</w:t>
      </w:r>
    </w:p>
    <w:p w14:paraId="02498388" w14:textId="77777777" w:rsidR="00F37D2E" w:rsidRDefault="00F37D2E" w:rsidP="00F37D2E">
      <w:pPr>
        <w:pStyle w:val="BodyText"/>
        <w:spacing w:before="6"/>
      </w:pPr>
    </w:p>
    <w:p w14:paraId="3E7C238A" w14:textId="3FD3097F" w:rsidR="00F37D2E" w:rsidRDefault="00F37D2E" w:rsidP="00F37D2E">
      <w:pPr>
        <w:pStyle w:val="Heading1"/>
        <w:rPr>
          <w:rFonts w:ascii="Georgia"/>
        </w:rPr>
      </w:pPr>
      <w:r>
        <w:rPr>
          <w:rFonts w:ascii="Georgia"/>
        </w:rPr>
        <w:t>PRIVACY and CONFIDENTIALITY</w:t>
      </w:r>
    </w:p>
    <w:p w14:paraId="460AE763" w14:textId="77777777" w:rsidR="00F37D2E" w:rsidRDefault="00F37D2E" w:rsidP="00F37D2E">
      <w:pPr>
        <w:pStyle w:val="Heading1"/>
        <w:rPr>
          <w:b w:val="0"/>
          <w:bCs w:val="0"/>
        </w:rPr>
      </w:pPr>
      <w:r>
        <w:rPr>
          <w:b w:val="0"/>
          <w:bCs w:val="0"/>
        </w:rPr>
        <w:t>Although we place a heavy emphasis in this course on your work settings, practices, and data, it is imperative that we refrain from using personal identifying information in our dialogue.</w:t>
      </w:r>
    </w:p>
    <w:p w14:paraId="1E201B97" w14:textId="1C8C1B95" w:rsidR="00F37D2E" w:rsidRDefault="00F37D2E" w:rsidP="00F37D2E">
      <w:pPr>
        <w:pStyle w:val="Heading1"/>
        <w:rPr>
          <w:b w:val="0"/>
          <w:bCs w:val="0"/>
        </w:rPr>
      </w:pPr>
      <w:r>
        <w:rPr>
          <w:b w:val="0"/>
          <w:bCs w:val="0"/>
        </w:rPr>
        <w:t xml:space="preserve"> </w:t>
      </w:r>
    </w:p>
    <w:p w14:paraId="7C9E6A73" w14:textId="730B88CD" w:rsidR="00F37D2E" w:rsidRPr="00F37D2E" w:rsidRDefault="00F37D2E" w:rsidP="00F37D2E">
      <w:pPr>
        <w:pStyle w:val="Heading1"/>
        <w:rPr>
          <w:b w:val="0"/>
          <w:bCs w:val="0"/>
        </w:rPr>
      </w:pPr>
      <w:r>
        <w:rPr>
          <w:b w:val="0"/>
          <w:bCs w:val="0"/>
        </w:rPr>
        <w:t xml:space="preserve">The personal information your classmates and course instructors disclose to you should not be discussed with anyone outside the course, now or in the future, unless the author of the personal narrative has stated otherwise. Unless you have the person’s specific permission, please do not mention identifying information about the person’s story (e.g., no names, no agency) and keep the disclosure broad rather than specific. </w:t>
      </w:r>
    </w:p>
    <w:p w14:paraId="3690D9C8" w14:textId="6DFFAFA9" w:rsidR="00F37D2E" w:rsidRDefault="00F37D2E" w:rsidP="00F37D2E">
      <w:pPr>
        <w:pStyle w:val="Heading1"/>
        <w:rPr>
          <w:rFonts w:ascii="Georgia"/>
          <w:b w:val="0"/>
          <w:bCs w:val="0"/>
        </w:rPr>
      </w:pPr>
    </w:p>
    <w:p w14:paraId="0502D6B7" w14:textId="3FFA8CD9" w:rsidR="00F37D2E" w:rsidRDefault="00F37D2E" w:rsidP="00F37D2E">
      <w:pPr>
        <w:pStyle w:val="Heading1"/>
        <w:rPr>
          <w:rFonts w:ascii="Georgia"/>
          <w:b w:val="0"/>
          <w:bCs w:val="0"/>
        </w:rPr>
      </w:pPr>
      <w:r>
        <w:rPr>
          <w:rFonts w:ascii="Georgia"/>
          <w:b w:val="0"/>
          <w:bCs w:val="0"/>
        </w:rPr>
        <w:t xml:space="preserve">If you are aware of any situations where individuals are not honouring the expectation of privacy/confidentiality, you are encouraged to intervene by discussing the matter with that individual. If you are not comfortable doing so, or if a resolution is not forthcoming, please contact your instructor as soon as possible. </w:t>
      </w:r>
    </w:p>
    <w:p w14:paraId="09FA3488" w14:textId="5EBDF4C2" w:rsidR="009C3B32" w:rsidRDefault="009C3B32" w:rsidP="00F37D2E">
      <w:pPr>
        <w:pStyle w:val="Heading1"/>
        <w:rPr>
          <w:rFonts w:ascii="Georgia"/>
          <w:b w:val="0"/>
          <w:bCs w:val="0"/>
        </w:rPr>
      </w:pPr>
    </w:p>
    <w:p w14:paraId="3863AEE3" w14:textId="4C8E640F" w:rsidR="009C3B32" w:rsidRDefault="009C3B32" w:rsidP="00F37D2E">
      <w:pPr>
        <w:pStyle w:val="Heading1"/>
        <w:rPr>
          <w:rFonts w:ascii="Georgia"/>
          <w:b w:val="0"/>
          <w:bCs w:val="0"/>
        </w:rPr>
      </w:pPr>
      <w:r>
        <w:rPr>
          <w:rFonts w:ascii="Georgia"/>
          <w:b w:val="0"/>
          <w:bCs w:val="0"/>
        </w:rPr>
        <w:t xml:space="preserve">While faculty/staff and students are expected to take all possible precautions to safeguard the personal information that is exchanged in each course, whether it be in discussion forums, web conferencing, recordings, assignments, etc. there is no guarantee of confidentiality. </w:t>
      </w:r>
    </w:p>
    <w:p w14:paraId="60341695" w14:textId="77777777" w:rsidR="00F37D2E" w:rsidRPr="00F37D2E" w:rsidRDefault="00F37D2E" w:rsidP="009C3B32">
      <w:pPr>
        <w:pStyle w:val="Heading1"/>
        <w:ind w:left="0"/>
        <w:rPr>
          <w:rFonts w:ascii="Georgia"/>
          <w:b w:val="0"/>
          <w:bCs w:val="0"/>
        </w:rPr>
      </w:pPr>
    </w:p>
    <w:p w14:paraId="5947BA31" w14:textId="360E4842" w:rsidR="00F37D2E" w:rsidRDefault="00F37D2E" w:rsidP="00F37D2E">
      <w:pPr>
        <w:pStyle w:val="Heading1"/>
        <w:rPr>
          <w:rFonts w:ascii="Georgia"/>
        </w:rPr>
      </w:pPr>
      <w:r>
        <w:rPr>
          <w:rFonts w:ascii="Georgia"/>
        </w:rPr>
        <w:t>WRITING FORMAT</w:t>
      </w:r>
    </w:p>
    <w:p w14:paraId="2FBED613" w14:textId="77777777" w:rsidR="00F37D2E" w:rsidRDefault="00F37D2E" w:rsidP="00F37D2E">
      <w:pPr>
        <w:pStyle w:val="BodyText"/>
        <w:spacing w:before="10"/>
        <w:rPr>
          <w:rFonts w:ascii="Georgia"/>
          <w:b/>
        </w:rPr>
      </w:pPr>
    </w:p>
    <w:p w14:paraId="43D83A89" w14:textId="66E9314E" w:rsidR="007B6CAE" w:rsidRDefault="00F37D2E" w:rsidP="00362355">
      <w:pPr>
        <w:pStyle w:val="BodyText"/>
        <w:spacing w:before="1"/>
        <w:ind w:left="340" w:right="289"/>
        <w:sectPr w:rsidR="007B6CAE" w:rsidSect="00EB77F4">
          <w:footerReference w:type="default" r:id="rId14"/>
          <w:pgSz w:w="12240" w:h="15840"/>
          <w:pgMar w:top="620" w:right="1200" w:bottom="1280" w:left="1100" w:header="0" w:footer="1087"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20"/>
        </w:sectPr>
      </w:pPr>
      <w:r w:rsidRPr="006B4A0C">
        <w:t xml:space="preserve">It is expected that your writing meets the expectations of a graduate level program, including abiding by the APA Publication Manual </w:t>
      </w:r>
      <w:r w:rsidR="00AB1D02">
        <w:t>7</w:t>
      </w:r>
      <w:r>
        <w:t>th</w:t>
      </w:r>
      <w:r w:rsidRPr="006B4A0C">
        <w:rPr>
          <w:position w:val="9"/>
        </w:rPr>
        <w:t xml:space="preserve"> </w:t>
      </w:r>
      <w:r w:rsidRPr="006B4A0C">
        <w:t>edition. Writing must demonstrate appropriate standards of written communication; grammatical errors, lack of clarity, poor structure or organization are not acceptable. The APA website (</w:t>
      </w:r>
      <w:hyperlink r:id="rId15">
        <w:r w:rsidRPr="006B4A0C">
          <w:rPr>
            <w:color w:val="0000FF"/>
            <w:u w:val="single" w:color="0000FF"/>
          </w:rPr>
          <w:t>http://www.apastyle.org</w:t>
        </w:r>
      </w:hyperlink>
      <w:r w:rsidRPr="006B4A0C">
        <w:t>) offers information about the citation styles of the American Psychological Association.</w:t>
      </w:r>
      <w:r w:rsidR="009C3B32">
        <w:t xml:space="preserve"> </w:t>
      </w:r>
    </w:p>
    <w:p w14:paraId="223CCC0A" w14:textId="77777777" w:rsidR="007B6CAE" w:rsidRDefault="00E93B54" w:rsidP="00362355">
      <w:pPr>
        <w:pStyle w:val="Heading1"/>
        <w:ind w:left="0"/>
      </w:pPr>
      <w:r>
        <w:lastRenderedPageBreak/>
        <w:t>OVERVIEW OF ASSIGNMENT DESCRIPTIONS</w:t>
      </w:r>
    </w:p>
    <w:p w14:paraId="116C56E7" w14:textId="77777777" w:rsidR="007B6CAE" w:rsidRDefault="007B6CAE">
      <w:pPr>
        <w:pStyle w:val="BodyText"/>
        <w:spacing w:before="7"/>
        <w:rPr>
          <w:b/>
        </w:rPr>
      </w:pPr>
    </w:p>
    <w:p w14:paraId="044EA966" w14:textId="77777777" w:rsidR="007B6CAE" w:rsidRPr="006B4A0C" w:rsidRDefault="00E93B54">
      <w:pPr>
        <w:pStyle w:val="ListParagraph"/>
        <w:numPr>
          <w:ilvl w:val="0"/>
          <w:numId w:val="3"/>
        </w:numPr>
        <w:tabs>
          <w:tab w:val="left" w:pos="725"/>
          <w:tab w:val="left" w:pos="3940"/>
        </w:tabs>
        <w:rPr>
          <w:b/>
          <w:sz w:val="24"/>
          <w:szCs w:val="24"/>
        </w:rPr>
      </w:pPr>
      <w:r w:rsidRPr="006B4A0C">
        <w:rPr>
          <w:b/>
          <w:sz w:val="24"/>
          <w:szCs w:val="24"/>
        </w:rPr>
        <w:t>Professional</w:t>
      </w:r>
      <w:r w:rsidRPr="006B4A0C">
        <w:rPr>
          <w:b/>
          <w:spacing w:val="-4"/>
          <w:sz w:val="24"/>
          <w:szCs w:val="24"/>
        </w:rPr>
        <w:t xml:space="preserve"> </w:t>
      </w:r>
      <w:r w:rsidRPr="006B4A0C">
        <w:rPr>
          <w:b/>
          <w:sz w:val="24"/>
          <w:szCs w:val="24"/>
        </w:rPr>
        <w:t>documentation</w:t>
      </w:r>
      <w:r w:rsidRPr="006B4A0C">
        <w:rPr>
          <w:b/>
          <w:sz w:val="24"/>
          <w:szCs w:val="24"/>
        </w:rPr>
        <w:tab/>
        <w:t>20%</w:t>
      </w:r>
    </w:p>
    <w:p w14:paraId="58C55A7C" w14:textId="77777777" w:rsidR="007B6CAE" w:rsidRPr="006B4A0C" w:rsidRDefault="007B6CAE">
      <w:pPr>
        <w:pStyle w:val="BodyText"/>
        <w:spacing w:before="8"/>
        <w:rPr>
          <w:b/>
        </w:rPr>
      </w:pPr>
    </w:p>
    <w:p w14:paraId="262D3C3D" w14:textId="581FB135" w:rsidR="007B6CAE" w:rsidRPr="006B4A0C" w:rsidRDefault="00E93B54">
      <w:pPr>
        <w:ind w:left="340" w:right="388"/>
        <w:rPr>
          <w:sz w:val="24"/>
          <w:szCs w:val="24"/>
        </w:rPr>
      </w:pPr>
      <w:r w:rsidRPr="006B4A0C">
        <w:rPr>
          <w:sz w:val="24"/>
          <w:szCs w:val="24"/>
        </w:rPr>
        <w:t xml:space="preserve">Students will </w:t>
      </w:r>
      <w:proofErr w:type="gramStart"/>
      <w:r w:rsidRPr="006B4A0C">
        <w:rPr>
          <w:sz w:val="24"/>
          <w:szCs w:val="24"/>
        </w:rPr>
        <w:t>prepare:</w:t>
      </w:r>
      <w:proofErr w:type="gramEnd"/>
      <w:r w:rsidRPr="006B4A0C">
        <w:rPr>
          <w:sz w:val="24"/>
          <w:szCs w:val="24"/>
        </w:rPr>
        <w:t xml:space="preserve"> a) a Professional Disclosure Statement and b) a Supervision Agreement tailored for their own Supervision practice. It is recommended that the models supplied in the Supervisor’s Toolbox (pp. 3</w:t>
      </w:r>
      <w:r w:rsidR="00AB1D02">
        <w:rPr>
          <w:sz w:val="24"/>
          <w:szCs w:val="24"/>
        </w:rPr>
        <w:t>1</w:t>
      </w:r>
      <w:r w:rsidRPr="006B4A0C">
        <w:rPr>
          <w:sz w:val="24"/>
          <w:szCs w:val="24"/>
        </w:rPr>
        <w:t>5-329) of Bernard &amp; Goodyear (2019) be consulted in addition to the CCPA Handbook by Shepard and Martin (2012</w:t>
      </w:r>
      <w:r w:rsidR="00F37D2E">
        <w:rPr>
          <w:sz w:val="24"/>
          <w:szCs w:val="24"/>
        </w:rPr>
        <w:t>/2020</w:t>
      </w:r>
      <w:r w:rsidRPr="006B4A0C">
        <w:rPr>
          <w:sz w:val="24"/>
          <w:szCs w:val="24"/>
        </w:rPr>
        <w:t xml:space="preserve">). Bernard and Goodyear toolbox </w:t>
      </w:r>
      <w:proofErr w:type="gramStart"/>
      <w:r w:rsidRPr="006B4A0C">
        <w:rPr>
          <w:sz w:val="24"/>
          <w:szCs w:val="24"/>
        </w:rPr>
        <w:t>is</w:t>
      </w:r>
      <w:proofErr w:type="gramEnd"/>
      <w:r w:rsidRPr="006B4A0C">
        <w:rPr>
          <w:sz w:val="24"/>
          <w:szCs w:val="24"/>
        </w:rPr>
        <w:t xml:space="preserve"> available on the Moodle site.</w:t>
      </w:r>
    </w:p>
    <w:p w14:paraId="788B2E63" w14:textId="4A658B14" w:rsidR="006B4A0C" w:rsidRPr="006B4A0C" w:rsidRDefault="006B4A0C">
      <w:pPr>
        <w:ind w:left="340" w:right="388"/>
        <w:rPr>
          <w:sz w:val="24"/>
          <w:szCs w:val="24"/>
        </w:rPr>
      </w:pPr>
    </w:p>
    <w:p w14:paraId="2DAB0049" w14:textId="6FEC3060" w:rsidR="006B4A0C" w:rsidRPr="006B4A0C" w:rsidRDefault="006B4A0C" w:rsidP="006B4A0C">
      <w:pPr>
        <w:tabs>
          <w:tab w:val="left" w:pos="720"/>
        </w:tabs>
        <w:ind w:left="340"/>
        <w:rPr>
          <w:b/>
          <w:sz w:val="24"/>
          <w:szCs w:val="24"/>
        </w:rPr>
      </w:pPr>
      <w:r w:rsidRPr="006B4A0C">
        <w:rPr>
          <w:b/>
          <w:sz w:val="24"/>
          <w:szCs w:val="24"/>
        </w:rPr>
        <w:t xml:space="preserve">Criteria: </w:t>
      </w:r>
    </w:p>
    <w:p w14:paraId="1436CDCF" w14:textId="77777777" w:rsidR="006B4A0C" w:rsidRPr="00A83349" w:rsidRDefault="006B4A0C" w:rsidP="006B4A0C">
      <w:pPr>
        <w:pStyle w:val="ListParagraph"/>
        <w:widowControl/>
        <w:numPr>
          <w:ilvl w:val="0"/>
          <w:numId w:val="13"/>
        </w:numPr>
        <w:tabs>
          <w:tab w:val="left" w:pos="720"/>
        </w:tabs>
        <w:autoSpaceDE/>
        <w:autoSpaceDN/>
        <w:spacing w:after="200" w:line="276" w:lineRule="auto"/>
        <w:contextualSpacing/>
        <w:rPr>
          <w:sz w:val="24"/>
          <w:szCs w:val="24"/>
        </w:rPr>
      </w:pPr>
      <w:r w:rsidRPr="00A83349">
        <w:rPr>
          <w:sz w:val="24"/>
          <w:szCs w:val="24"/>
        </w:rPr>
        <w:t>Individualized to fit the supervisor’s work (supervisory) context</w:t>
      </w:r>
    </w:p>
    <w:p w14:paraId="15823726" w14:textId="77777777" w:rsidR="006B4A0C" w:rsidRPr="00A83349" w:rsidRDefault="006B4A0C" w:rsidP="006B4A0C">
      <w:pPr>
        <w:pStyle w:val="ListParagraph"/>
        <w:widowControl/>
        <w:numPr>
          <w:ilvl w:val="0"/>
          <w:numId w:val="13"/>
        </w:numPr>
        <w:tabs>
          <w:tab w:val="left" w:pos="720"/>
        </w:tabs>
        <w:autoSpaceDE/>
        <w:autoSpaceDN/>
        <w:spacing w:after="200" w:line="276" w:lineRule="auto"/>
        <w:contextualSpacing/>
        <w:rPr>
          <w:sz w:val="24"/>
          <w:szCs w:val="24"/>
        </w:rPr>
      </w:pPr>
      <w:r w:rsidRPr="00A83349">
        <w:rPr>
          <w:sz w:val="24"/>
          <w:szCs w:val="24"/>
        </w:rPr>
        <w:t>Comprehensive but succinct</w:t>
      </w:r>
    </w:p>
    <w:p w14:paraId="3F8A6214" w14:textId="77777777" w:rsidR="006B4A0C" w:rsidRPr="00A83349" w:rsidRDefault="006B4A0C" w:rsidP="006B4A0C">
      <w:pPr>
        <w:pStyle w:val="ListParagraph"/>
        <w:widowControl/>
        <w:numPr>
          <w:ilvl w:val="0"/>
          <w:numId w:val="13"/>
        </w:numPr>
        <w:tabs>
          <w:tab w:val="left" w:pos="720"/>
        </w:tabs>
        <w:autoSpaceDE/>
        <w:autoSpaceDN/>
        <w:spacing w:after="200" w:line="276" w:lineRule="auto"/>
        <w:contextualSpacing/>
        <w:rPr>
          <w:sz w:val="24"/>
          <w:szCs w:val="24"/>
        </w:rPr>
      </w:pPr>
      <w:r w:rsidRPr="00A83349">
        <w:rPr>
          <w:sz w:val="24"/>
          <w:szCs w:val="24"/>
        </w:rPr>
        <w:t>Written in clear, easy to comprehend language</w:t>
      </w:r>
    </w:p>
    <w:p w14:paraId="3AE178BA" w14:textId="77777777" w:rsidR="006B4A0C" w:rsidRPr="00A83349" w:rsidRDefault="006B4A0C" w:rsidP="006B4A0C">
      <w:pPr>
        <w:pStyle w:val="ListParagraph"/>
        <w:widowControl/>
        <w:numPr>
          <w:ilvl w:val="0"/>
          <w:numId w:val="13"/>
        </w:numPr>
        <w:tabs>
          <w:tab w:val="left" w:pos="720"/>
        </w:tabs>
        <w:autoSpaceDE/>
        <w:autoSpaceDN/>
        <w:spacing w:after="200" w:line="276" w:lineRule="auto"/>
        <w:contextualSpacing/>
        <w:rPr>
          <w:sz w:val="24"/>
          <w:szCs w:val="24"/>
        </w:rPr>
      </w:pPr>
      <w:r w:rsidRPr="00A83349">
        <w:rPr>
          <w:sz w:val="24"/>
          <w:szCs w:val="24"/>
        </w:rPr>
        <w:t xml:space="preserve">Lay out is appealing and easy to read. </w:t>
      </w:r>
    </w:p>
    <w:p w14:paraId="76E13AC7" w14:textId="4764C4D8" w:rsidR="006B4A0C" w:rsidRDefault="006B4A0C" w:rsidP="006B4A0C">
      <w:pPr>
        <w:pStyle w:val="ListParagraph"/>
        <w:widowControl/>
        <w:numPr>
          <w:ilvl w:val="0"/>
          <w:numId w:val="13"/>
        </w:numPr>
        <w:tabs>
          <w:tab w:val="left" w:pos="720"/>
        </w:tabs>
        <w:autoSpaceDE/>
        <w:autoSpaceDN/>
        <w:spacing w:after="200" w:line="276" w:lineRule="auto"/>
        <w:contextualSpacing/>
        <w:rPr>
          <w:sz w:val="24"/>
          <w:szCs w:val="24"/>
        </w:rPr>
      </w:pPr>
      <w:r w:rsidRPr="00A83349">
        <w:rPr>
          <w:sz w:val="24"/>
          <w:szCs w:val="24"/>
        </w:rPr>
        <w:t xml:space="preserve">Documentation that helps to create a safe environment for discussion of </w:t>
      </w:r>
      <w:r w:rsidR="00F37D2E">
        <w:rPr>
          <w:sz w:val="24"/>
          <w:szCs w:val="24"/>
        </w:rPr>
        <w:t xml:space="preserve">diversity and </w:t>
      </w:r>
      <w:r w:rsidRPr="00A83349">
        <w:rPr>
          <w:sz w:val="24"/>
          <w:szCs w:val="24"/>
        </w:rPr>
        <w:t>cultural issues, values, and ideas (a relational approach).</w:t>
      </w:r>
    </w:p>
    <w:p w14:paraId="7FE07585" w14:textId="364C6B49" w:rsidR="00362355" w:rsidRPr="00A83349" w:rsidRDefault="00362355" w:rsidP="006B4A0C">
      <w:pPr>
        <w:pStyle w:val="ListParagraph"/>
        <w:widowControl/>
        <w:numPr>
          <w:ilvl w:val="0"/>
          <w:numId w:val="13"/>
        </w:numPr>
        <w:tabs>
          <w:tab w:val="left" w:pos="720"/>
        </w:tabs>
        <w:autoSpaceDE/>
        <w:autoSpaceDN/>
        <w:spacing w:after="200" w:line="276" w:lineRule="auto"/>
        <w:contextualSpacing/>
        <w:rPr>
          <w:sz w:val="24"/>
          <w:szCs w:val="24"/>
        </w:rPr>
      </w:pPr>
      <w:r>
        <w:rPr>
          <w:sz w:val="24"/>
          <w:szCs w:val="24"/>
        </w:rPr>
        <w:t>Further details will be given on the Moodle site.</w:t>
      </w:r>
    </w:p>
    <w:p w14:paraId="306CA6EF" w14:textId="77777777" w:rsidR="007B6CAE" w:rsidRDefault="007B6CAE">
      <w:pPr>
        <w:pStyle w:val="BodyText"/>
        <w:spacing w:before="3"/>
      </w:pPr>
    </w:p>
    <w:p w14:paraId="534CF032" w14:textId="77777777" w:rsidR="007B6CAE" w:rsidRDefault="00E93B54">
      <w:pPr>
        <w:pStyle w:val="Heading1"/>
        <w:numPr>
          <w:ilvl w:val="0"/>
          <w:numId w:val="3"/>
        </w:numPr>
        <w:tabs>
          <w:tab w:val="left" w:pos="742"/>
        </w:tabs>
        <w:ind w:left="741" w:hanging="401"/>
      </w:pPr>
      <w:r>
        <w:t>Personal Model of Supervision 25%</w:t>
      </w:r>
    </w:p>
    <w:p w14:paraId="49A7920B" w14:textId="77777777" w:rsidR="007B6CAE" w:rsidRDefault="007B6CAE">
      <w:pPr>
        <w:pStyle w:val="BodyText"/>
        <w:rPr>
          <w:b/>
        </w:rPr>
      </w:pPr>
    </w:p>
    <w:p w14:paraId="3C9A8EB5" w14:textId="52318CE2" w:rsidR="007B6CAE" w:rsidRPr="003815DD" w:rsidRDefault="00E93B54">
      <w:pPr>
        <w:pStyle w:val="BodyText"/>
        <w:ind w:left="340" w:right="317"/>
        <w:rPr>
          <w:i/>
        </w:rPr>
      </w:pPr>
      <w:r w:rsidRPr="00A83349">
        <w:t>Develop a personal model of clinical supervision based on the theoretical and research literature and prepare a</w:t>
      </w:r>
      <w:r w:rsidR="008740C1" w:rsidRPr="00A83349">
        <w:t xml:space="preserve"> </w:t>
      </w:r>
      <w:proofErr w:type="gramStart"/>
      <w:r w:rsidRPr="00A83349">
        <w:rPr>
          <w:b/>
          <w:bCs/>
        </w:rPr>
        <w:t>10-12</w:t>
      </w:r>
      <w:r w:rsidRPr="00A83349">
        <w:t xml:space="preserve"> page</w:t>
      </w:r>
      <w:proofErr w:type="gramEnd"/>
      <w:r w:rsidRPr="00A83349">
        <w:t xml:space="preserve"> paper </w:t>
      </w:r>
      <w:r w:rsidR="00F74A68" w:rsidRPr="00A83349">
        <w:rPr>
          <w:b/>
          <w:bCs/>
        </w:rPr>
        <w:t>including references</w:t>
      </w:r>
      <w:r w:rsidR="00F74A68" w:rsidRPr="00A83349">
        <w:t xml:space="preserve"> </w:t>
      </w:r>
      <w:r w:rsidRPr="00A83349">
        <w:t>detailing this model</w:t>
      </w:r>
      <w:r w:rsidR="008740C1" w:rsidRPr="00A83349">
        <w:t xml:space="preserve"> (please keep to the page limit)</w:t>
      </w:r>
      <w:r w:rsidRPr="00A83349">
        <w:t xml:space="preserve">. Please include recognition of the phases of supervisee development. The paper requires a thorough literature review of both the theoretical/conceptual and research literature in which your preferred personal model is grounded as well as a section on the pragmatics of supervision within your preferred model describing the establishment of the contract, setting goals, roles and responsibilities (e.g., expectations), diversity concerns, techniques or methods (congruent with the theoretical foundation of your preferred model), and evaluating the outcome. </w:t>
      </w:r>
      <w:r w:rsidR="008740C1" w:rsidRPr="00A83349">
        <w:t>You may include your disclosure statement and supervision agreement as an appendix to this assignment (not counted in the page count).</w:t>
      </w:r>
      <w:r w:rsidR="008740C1" w:rsidRPr="008740C1">
        <w:rPr>
          <w:color w:val="FF0000"/>
        </w:rPr>
        <w:t xml:space="preserve"> </w:t>
      </w:r>
      <w:r w:rsidR="003815DD" w:rsidRPr="003815DD">
        <w:t xml:space="preserve">Assignment details will be posted on the Moodle site. </w:t>
      </w:r>
      <w:r w:rsidRPr="003815DD">
        <w:t xml:space="preserve">Please use the following format to submit your paper: </w:t>
      </w:r>
      <w:r w:rsidRPr="003815DD">
        <w:rPr>
          <w:i/>
        </w:rPr>
        <w:t>Course</w:t>
      </w:r>
      <w:proofErr w:type="gramStart"/>
      <w:r w:rsidRPr="003815DD">
        <w:rPr>
          <w:i/>
        </w:rPr>
        <w:t>#.Assign</w:t>
      </w:r>
      <w:proofErr w:type="gramEnd"/>
      <w:r w:rsidRPr="003815DD">
        <w:rPr>
          <w:i/>
        </w:rPr>
        <w:t>#.LastName.doc.</w:t>
      </w:r>
    </w:p>
    <w:p w14:paraId="34214823" w14:textId="7BD947BE" w:rsidR="006B4A0C" w:rsidRDefault="006B4A0C">
      <w:pPr>
        <w:pStyle w:val="BodyText"/>
        <w:ind w:left="340" w:right="317"/>
        <w:rPr>
          <w:iCs/>
        </w:rPr>
      </w:pPr>
    </w:p>
    <w:p w14:paraId="426AC805" w14:textId="77777777" w:rsidR="006B4A0C" w:rsidRPr="001411E0" w:rsidRDefault="006B4A0C" w:rsidP="006B4A0C">
      <w:pPr>
        <w:pStyle w:val="Default"/>
      </w:pPr>
      <w:r>
        <w:t xml:space="preserve">Charts, </w:t>
      </w:r>
      <w:proofErr w:type="spellStart"/>
      <w:r>
        <w:t>mindmaps</w:t>
      </w:r>
      <w:proofErr w:type="spellEnd"/>
      <w:r>
        <w:t xml:space="preserve">, tables can be included if that helps you with organizing and presenting your ideas. </w:t>
      </w:r>
    </w:p>
    <w:p w14:paraId="2748BBD6" w14:textId="2AE3EDB8" w:rsidR="006B4A0C" w:rsidRPr="001411E0" w:rsidRDefault="006B4A0C" w:rsidP="006B4A0C">
      <w:pPr>
        <w:pStyle w:val="Default"/>
        <w:rPr>
          <w:b/>
        </w:rPr>
      </w:pPr>
      <w:r w:rsidRPr="001411E0">
        <w:rPr>
          <w:b/>
        </w:rPr>
        <w:t xml:space="preserve">Criteria: </w:t>
      </w:r>
    </w:p>
    <w:p w14:paraId="2C5AB7E4" w14:textId="77777777" w:rsidR="006B4A0C" w:rsidRDefault="006B4A0C" w:rsidP="006B4A0C">
      <w:pPr>
        <w:pStyle w:val="Default"/>
        <w:numPr>
          <w:ilvl w:val="0"/>
          <w:numId w:val="14"/>
        </w:numPr>
        <w:rPr>
          <w:color w:val="auto"/>
        </w:rPr>
      </w:pPr>
      <w:r>
        <w:rPr>
          <w:color w:val="auto"/>
        </w:rPr>
        <w:t>Paper length fits with the requirements (Times New Roman, Font 12, double spaced)</w:t>
      </w:r>
    </w:p>
    <w:p w14:paraId="2F4D73AE" w14:textId="77777777" w:rsidR="006B4A0C" w:rsidRDefault="006B4A0C" w:rsidP="006B4A0C">
      <w:pPr>
        <w:pStyle w:val="Default"/>
        <w:numPr>
          <w:ilvl w:val="0"/>
          <w:numId w:val="14"/>
        </w:numPr>
        <w:rPr>
          <w:color w:val="auto"/>
        </w:rPr>
      </w:pPr>
      <w:r>
        <w:rPr>
          <w:color w:val="auto"/>
        </w:rPr>
        <w:t xml:space="preserve">Contains at least </w:t>
      </w:r>
      <w:r w:rsidRPr="00EF601F">
        <w:rPr>
          <w:b/>
          <w:color w:val="auto"/>
        </w:rPr>
        <w:t>6 research articles</w:t>
      </w:r>
      <w:r>
        <w:rPr>
          <w:color w:val="auto"/>
        </w:rPr>
        <w:t xml:space="preserve"> (peer reviewed) and may contain other materials (e.g., websites, book chapters etc.)</w:t>
      </w:r>
    </w:p>
    <w:p w14:paraId="495BA97C" w14:textId="77777777" w:rsidR="006B4A0C" w:rsidRDefault="006B4A0C" w:rsidP="006B4A0C">
      <w:pPr>
        <w:pStyle w:val="Default"/>
        <w:numPr>
          <w:ilvl w:val="0"/>
          <w:numId w:val="14"/>
        </w:numPr>
        <w:rPr>
          <w:color w:val="auto"/>
        </w:rPr>
      </w:pPr>
      <w:r>
        <w:rPr>
          <w:color w:val="auto"/>
        </w:rPr>
        <w:t>Development of a supervision contract, goals, roles, and responsibilities based on your personal model of supervision.</w:t>
      </w:r>
    </w:p>
    <w:p w14:paraId="5C81DAA1" w14:textId="77777777" w:rsidR="006B4A0C" w:rsidRDefault="006B4A0C" w:rsidP="006B4A0C">
      <w:pPr>
        <w:pStyle w:val="Default"/>
        <w:numPr>
          <w:ilvl w:val="0"/>
          <w:numId w:val="14"/>
        </w:numPr>
        <w:rPr>
          <w:color w:val="auto"/>
        </w:rPr>
      </w:pPr>
      <w:r>
        <w:rPr>
          <w:color w:val="auto"/>
        </w:rPr>
        <w:t>Includes how you address issues of diversity and social justice</w:t>
      </w:r>
    </w:p>
    <w:p w14:paraId="7CAD317E" w14:textId="77777777" w:rsidR="006B4A0C" w:rsidRDefault="006B4A0C" w:rsidP="006B4A0C">
      <w:pPr>
        <w:pStyle w:val="Default"/>
        <w:numPr>
          <w:ilvl w:val="0"/>
          <w:numId w:val="14"/>
        </w:numPr>
        <w:rPr>
          <w:color w:val="auto"/>
        </w:rPr>
      </w:pPr>
      <w:r>
        <w:rPr>
          <w:color w:val="auto"/>
        </w:rPr>
        <w:t xml:space="preserve">Techniques and methods of supervision and formats for supervision (e.g., individual, group etc.) are congruent with your theoretical foundation. </w:t>
      </w:r>
    </w:p>
    <w:p w14:paraId="1B50BB44" w14:textId="72301E85" w:rsidR="006B4A0C" w:rsidRDefault="006B4A0C" w:rsidP="006B4A0C">
      <w:pPr>
        <w:pStyle w:val="Default"/>
        <w:numPr>
          <w:ilvl w:val="0"/>
          <w:numId w:val="14"/>
        </w:numPr>
        <w:rPr>
          <w:color w:val="auto"/>
        </w:rPr>
      </w:pPr>
      <w:r>
        <w:rPr>
          <w:color w:val="auto"/>
        </w:rPr>
        <w:t>Contains methods of evaluation (formative and summative) congruent with your theoretical</w:t>
      </w:r>
      <w:r w:rsidRPr="0080090B">
        <w:rPr>
          <w:color w:val="auto"/>
        </w:rPr>
        <w:t xml:space="preserve"> </w:t>
      </w:r>
      <w:r>
        <w:rPr>
          <w:color w:val="auto"/>
        </w:rPr>
        <w:t xml:space="preserve">foundation /model. </w:t>
      </w:r>
    </w:p>
    <w:p w14:paraId="3B0FB6C6" w14:textId="1B98EB69" w:rsidR="006B4A0C" w:rsidRPr="006B4A0C" w:rsidRDefault="006B4A0C" w:rsidP="006B4A0C">
      <w:pPr>
        <w:pStyle w:val="Default"/>
        <w:numPr>
          <w:ilvl w:val="0"/>
          <w:numId w:val="14"/>
        </w:numPr>
        <w:rPr>
          <w:color w:val="auto"/>
        </w:rPr>
      </w:pPr>
      <w:r>
        <w:rPr>
          <w:color w:val="auto"/>
        </w:rPr>
        <w:lastRenderedPageBreak/>
        <w:t xml:space="preserve">Graduate writing style (clarity of writing, grammar, organization of paper, and basic APA style). </w:t>
      </w:r>
    </w:p>
    <w:p w14:paraId="10618003" w14:textId="77777777" w:rsidR="007B6CAE" w:rsidRDefault="007B6CAE">
      <w:pPr>
        <w:pStyle w:val="BodyText"/>
        <w:spacing w:before="1"/>
        <w:rPr>
          <w:i/>
        </w:rPr>
      </w:pPr>
    </w:p>
    <w:p w14:paraId="0778A6CB" w14:textId="77777777" w:rsidR="007B6CAE" w:rsidRDefault="00E93B54">
      <w:pPr>
        <w:pStyle w:val="Heading1"/>
        <w:numPr>
          <w:ilvl w:val="0"/>
          <w:numId w:val="3"/>
        </w:numPr>
        <w:tabs>
          <w:tab w:val="left" w:pos="737"/>
        </w:tabs>
        <w:ind w:left="736" w:hanging="396"/>
      </w:pPr>
      <w:r>
        <w:t>Supervision Case Summary: Taped Session</w:t>
      </w:r>
      <w:r>
        <w:rPr>
          <w:spacing w:val="18"/>
        </w:rPr>
        <w:t xml:space="preserve"> </w:t>
      </w:r>
      <w:r>
        <w:t>35%</w:t>
      </w:r>
    </w:p>
    <w:p w14:paraId="3AA379F6" w14:textId="78F5FD37" w:rsidR="007B6CAE" w:rsidRDefault="007B6CAE">
      <w:pPr>
        <w:pStyle w:val="BodyText"/>
        <w:rPr>
          <w:b/>
        </w:rPr>
      </w:pPr>
    </w:p>
    <w:p w14:paraId="7275D607" w14:textId="77777777" w:rsidR="00EA3FC3" w:rsidRPr="00EA3FC3" w:rsidRDefault="00EA3FC3" w:rsidP="00EA3FC3">
      <w:pPr>
        <w:adjustRightInd w:val="0"/>
        <w:spacing w:before="1"/>
        <w:ind w:left="340" w:right="289"/>
        <w:rPr>
          <w:rFonts w:eastAsiaTheme="minorHAnsi"/>
          <w:sz w:val="24"/>
          <w:szCs w:val="24"/>
        </w:rPr>
      </w:pPr>
      <w:r w:rsidRPr="00EA3FC3">
        <w:rPr>
          <w:rFonts w:eastAsiaTheme="minorHAnsi"/>
          <w:sz w:val="24"/>
          <w:szCs w:val="24"/>
        </w:rPr>
        <w:t xml:space="preserve">Each student will serve as counselling supervisor for one supervisee who is not a member of the course (you are to arrange). Contract the instructor if you are struggling to find a supervisee. Supervisors should have </w:t>
      </w:r>
      <w:r w:rsidRPr="00AB1D02">
        <w:rPr>
          <w:rFonts w:eastAsiaTheme="minorHAnsi"/>
          <w:b/>
          <w:bCs/>
          <w:sz w:val="24"/>
          <w:szCs w:val="24"/>
        </w:rPr>
        <w:t>at least one</w:t>
      </w:r>
      <w:r w:rsidRPr="00EA3FC3">
        <w:rPr>
          <w:rFonts w:eastAsiaTheme="minorHAnsi"/>
          <w:sz w:val="24"/>
          <w:szCs w:val="24"/>
        </w:rPr>
        <w:t xml:space="preserve"> supervision session with that supervisee </w:t>
      </w:r>
      <w:r w:rsidRPr="00AB1D02">
        <w:rPr>
          <w:rFonts w:eastAsiaTheme="minorHAnsi"/>
          <w:b/>
          <w:bCs/>
          <w:sz w:val="24"/>
          <w:szCs w:val="24"/>
        </w:rPr>
        <w:t>prior to the taped</w:t>
      </w:r>
      <w:r w:rsidRPr="00EA3FC3">
        <w:rPr>
          <w:rFonts w:eastAsiaTheme="minorHAnsi"/>
          <w:sz w:val="24"/>
          <w:szCs w:val="24"/>
        </w:rPr>
        <w:t xml:space="preserve"> </w:t>
      </w:r>
      <w:r w:rsidRPr="00AB1D02">
        <w:rPr>
          <w:rFonts w:eastAsiaTheme="minorHAnsi"/>
          <w:b/>
          <w:bCs/>
          <w:sz w:val="24"/>
          <w:szCs w:val="24"/>
        </w:rPr>
        <w:t>session</w:t>
      </w:r>
      <w:r w:rsidRPr="00EA3FC3">
        <w:rPr>
          <w:rFonts w:eastAsiaTheme="minorHAnsi"/>
          <w:sz w:val="24"/>
          <w:szCs w:val="24"/>
        </w:rPr>
        <w:t xml:space="preserve"> for the final assignment.  Please ensure that you observe the supervisee interacting with a client (e.g., watch supervisee in action) as you will need to comment on this interaction in your final assignment. </w:t>
      </w:r>
      <w:r w:rsidRPr="00EA3FC3">
        <w:rPr>
          <w:rFonts w:eastAsiaTheme="minorHAnsi"/>
          <w:b/>
          <w:bCs/>
          <w:sz w:val="24"/>
          <w:szCs w:val="24"/>
        </w:rPr>
        <w:t>Do not include the supervisee-client tape.</w:t>
      </w:r>
      <w:r w:rsidRPr="00EA3FC3">
        <w:rPr>
          <w:rFonts w:eastAsiaTheme="minorHAnsi"/>
          <w:sz w:val="24"/>
          <w:szCs w:val="24"/>
        </w:rPr>
        <w:t xml:space="preserve"> I am interested in the debrief of what you observed in that session. </w:t>
      </w:r>
    </w:p>
    <w:p w14:paraId="2DA0AECC" w14:textId="77777777" w:rsidR="00EA3FC3" w:rsidRPr="00EA3FC3" w:rsidRDefault="00EA3FC3" w:rsidP="00EA3FC3">
      <w:pPr>
        <w:adjustRightInd w:val="0"/>
        <w:spacing w:before="1"/>
        <w:ind w:left="340" w:right="289"/>
        <w:rPr>
          <w:rFonts w:eastAsiaTheme="minorHAnsi"/>
          <w:sz w:val="24"/>
          <w:szCs w:val="24"/>
        </w:rPr>
      </w:pPr>
    </w:p>
    <w:p w14:paraId="085EA373" w14:textId="1006FB0E" w:rsidR="00EA3FC3" w:rsidRPr="00EA3FC3" w:rsidRDefault="00EA3FC3" w:rsidP="00EA3FC3">
      <w:pPr>
        <w:adjustRightInd w:val="0"/>
        <w:spacing w:before="1"/>
        <w:ind w:left="340" w:right="289"/>
        <w:rPr>
          <w:rFonts w:eastAsiaTheme="minorHAnsi"/>
          <w:sz w:val="24"/>
          <w:szCs w:val="24"/>
        </w:rPr>
      </w:pPr>
      <w:r w:rsidRPr="00EA3FC3">
        <w:rPr>
          <w:rFonts w:eastAsiaTheme="minorHAnsi"/>
          <w:sz w:val="24"/>
          <w:szCs w:val="24"/>
        </w:rPr>
        <w:t xml:space="preserve">You may use any one model or a combination of models of supervision. </w:t>
      </w:r>
      <w:r w:rsidRPr="00EA3FC3">
        <w:rPr>
          <w:rFonts w:eastAsiaTheme="minorHAnsi"/>
          <w:b/>
          <w:bCs/>
          <w:sz w:val="24"/>
          <w:szCs w:val="24"/>
        </w:rPr>
        <w:t>Supervision sessions should be audiotaped or videotaped (preferable) with the written consent of the supervisee</w:t>
      </w:r>
      <w:r w:rsidRPr="00EA3FC3">
        <w:rPr>
          <w:rFonts w:eastAsiaTheme="minorHAnsi"/>
          <w:sz w:val="24"/>
          <w:szCs w:val="24"/>
        </w:rPr>
        <w:t xml:space="preserve">. </w:t>
      </w:r>
      <w:r w:rsidRPr="00EA3FC3">
        <w:rPr>
          <w:rFonts w:eastAsiaTheme="minorHAnsi"/>
          <w:b/>
          <w:bCs/>
          <w:sz w:val="24"/>
          <w:szCs w:val="24"/>
        </w:rPr>
        <w:t>Please send the consent form with your assignment</w:t>
      </w:r>
      <w:r w:rsidRPr="00EA3FC3">
        <w:rPr>
          <w:rFonts w:eastAsiaTheme="minorHAnsi"/>
          <w:sz w:val="24"/>
          <w:szCs w:val="24"/>
        </w:rPr>
        <w:t xml:space="preserve">. The taped session must be made available to the instructor. Information </w:t>
      </w:r>
      <w:r>
        <w:rPr>
          <w:rFonts w:eastAsiaTheme="minorHAnsi"/>
          <w:sz w:val="24"/>
          <w:szCs w:val="24"/>
        </w:rPr>
        <w:t xml:space="preserve">as to how to submit </w:t>
      </w:r>
      <w:r w:rsidRPr="00EA3FC3">
        <w:rPr>
          <w:rFonts w:eastAsiaTheme="minorHAnsi"/>
          <w:sz w:val="24"/>
          <w:szCs w:val="24"/>
        </w:rPr>
        <w:t xml:space="preserve">will be posted on the course </w:t>
      </w:r>
      <w:proofErr w:type="spellStart"/>
      <w:r w:rsidRPr="00EA3FC3">
        <w:rPr>
          <w:rFonts w:eastAsiaTheme="minorHAnsi"/>
          <w:sz w:val="24"/>
          <w:szCs w:val="24"/>
        </w:rPr>
        <w:t>moodle</w:t>
      </w:r>
      <w:proofErr w:type="spellEnd"/>
      <w:r w:rsidRPr="00EA3FC3">
        <w:rPr>
          <w:rFonts w:eastAsiaTheme="minorHAnsi"/>
          <w:sz w:val="24"/>
          <w:szCs w:val="24"/>
        </w:rPr>
        <w:t xml:space="preserve"> site. </w:t>
      </w:r>
    </w:p>
    <w:p w14:paraId="31B1365D" w14:textId="77777777" w:rsidR="00EA3FC3" w:rsidRPr="00EA3FC3" w:rsidRDefault="00EA3FC3" w:rsidP="00EA3FC3">
      <w:pPr>
        <w:adjustRightInd w:val="0"/>
        <w:spacing w:before="1"/>
        <w:ind w:left="340" w:right="289"/>
        <w:rPr>
          <w:rFonts w:eastAsiaTheme="minorHAnsi"/>
          <w:sz w:val="24"/>
          <w:szCs w:val="24"/>
        </w:rPr>
      </w:pPr>
    </w:p>
    <w:p w14:paraId="767F617A" w14:textId="77777777" w:rsidR="00EA3FC3" w:rsidRPr="00EA3FC3" w:rsidRDefault="00EA3FC3" w:rsidP="00EA3FC3">
      <w:pPr>
        <w:adjustRightInd w:val="0"/>
        <w:spacing w:before="1"/>
        <w:ind w:left="340" w:right="289"/>
        <w:rPr>
          <w:rFonts w:eastAsiaTheme="minorHAnsi"/>
          <w:sz w:val="24"/>
          <w:szCs w:val="24"/>
        </w:rPr>
      </w:pPr>
      <w:r w:rsidRPr="00EA3FC3">
        <w:rPr>
          <w:rFonts w:eastAsiaTheme="minorHAnsi"/>
          <w:sz w:val="24"/>
          <w:szCs w:val="24"/>
        </w:rPr>
        <w:t xml:space="preserve">Provide a written summary of your supervision experience. </w:t>
      </w:r>
    </w:p>
    <w:p w14:paraId="0FCB8168" w14:textId="77777777" w:rsidR="00EA3FC3" w:rsidRPr="00EA3FC3" w:rsidRDefault="00EA3FC3" w:rsidP="00EA3FC3">
      <w:pPr>
        <w:adjustRightInd w:val="0"/>
        <w:spacing w:before="1"/>
        <w:ind w:left="340" w:right="289"/>
        <w:rPr>
          <w:rFonts w:eastAsiaTheme="minorHAnsi"/>
          <w:sz w:val="24"/>
          <w:szCs w:val="24"/>
        </w:rPr>
      </w:pPr>
    </w:p>
    <w:p w14:paraId="0D301E78" w14:textId="76D9F7BD" w:rsidR="00EA3FC3" w:rsidRDefault="00EA3FC3" w:rsidP="00EA3FC3">
      <w:pPr>
        <w:adjustRightInd w:val="0"/>
        <w:spacing w:before="1"/>
        <w:ind w:left="340" w:right="289"/>
        <w:rPr>
          <w:rFonts w:eastAsiaTheme="minorHAnsi"/>
          <w:sz w:val="24"/>
          <w:szCs w:val="24"/>
        </w:rPr>
      </w:pPr>
      <w:r w:rsidRPr="00EA3FC3">
        <w:rPr>
          <w:rFonts w:eastAsiaTheme="minorHAnsi"/>
          <w:sz w:val="24"/>
          <w:szCs w:val="24"/>
        </w:rPr>
        <w:t xml:space="preserve">The summary should include the following (keep to a maximum of 12 pages; no need for references): </w:t>
      </w:r>
    </w:p>
    <w:p w14:paraId="2301FB95" w14:textId="77777777" w:rsidR="00EA3FC3" w:rsidRPr="00EA3FC3" w:rsidRDefault="00EA3FC3" w:rsidP="00EA3FC3">
      <w:pPr>
        <w:adjustRightInd w:val="0"/>
        <w:spacing w:before="1"/>
        <w:ind w:left="340" w:right="289"/>
        <w:rPr>
          <w:rFonts w:eastAsiaTheme="minorHAnsi"/>
          <w:sz w:val="24"/>
          <w:szCs w:val="24"/>
        </w:rPr>
      </w:pPr>
    </w:p>
    <w:p w14:paraId="0A0D911A" w14:textId="378356A3"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a description of the supervision situation, including demographic description of supervisee and demographic description of client;</w:t>
      </w:r>
    </w:p>
    <w:p w14:paraId="45844C11" w14:textId="1D323E08"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an assessment of supervisee’s needs and developmental level. Provide a rationale for your assessment of the supervisee’s developmental level. Identify your own goals as well as your supervisee’s goals for the supervision experience;</w:t>
      </w:r>
    </w:p>
    <w:p w14:paraId="7F66F5CC" w14:textId="7AE5EC2C"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 xml:space="preserve">an explanation of your conceptualization </w:t>
      </w:r>
      <w:r w:rsidRPr="00EA3FC3">
        <w:rPr>
          <w:rFonts w:eastAsiaTheme="minorHAnsi"/>
          <w:b/>
          <w:bCs/>
          <w:sz w:val="24"/>
          <w:szCs w:val="24"/>
        </w:rPr>
        <w:t>of the client</w:t>
      </w:r>
      <w:r w:rsidRPr="00EA3FC3">
        <w:rPr>
          <w:rFonts w:eastAsiaTheme="minorHAnsi"/>
          <w:sz w:val="24"/>
          <w:szCs w:val="24"/>
        </w:rPr>
        <w:t xml:space="preserve"> (please be sure to observe the supervisee with the client);</w:t>
      </w:r>
    </w:p>
    <w:p w14:paraId="2BF09A35" w14:textId="4F38119F"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a description of the counselling process you observed on the tape. Include here any discrepancies you encountered between your observations and your supervisee’s perceptions of the session;</w:t>
      </w:r>
    </w:p>
    <w:p w14:paraId="4858A9E9" w14:textId="3B97C11B"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 xml:space="preserve">a rationale for the supervision model used; </w:t>
      </w:r>
    </w:p>
    <w:p w14:paraId="0C7B3480" w14:textId="6408088C"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an analysis and evaluation of the supervision process. Describe the supervisor/</w:t>
      </w:r>
    </w:p>
    <w:p w14:paraId="6D99D8B5" w14:textId="77777777"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supervisee fit and provide your assessment of the supervisory alliance; and</w:t>
      </w:r>
    </w:p>
    <w:p w14:paraId="421B7929" w14:textId="51AC5B8F" w:rsidR="00EA3FC3" w:rsidRPr="00EA3FC3" w:rsidRDefault="00EA3FC3" w:rsidP="00EA3FC3">
      <w:pPr>
        <w:pStyle w:val="ListParagraph"/>
        <w:numPr>
          <w:ilvl w:val="0"/>
          <w:numId w:val="18"/>
        </w:numPr>
        <w:adjustRightInd w:val="0"/>
        <w:spacing w:before="1"/>
        <w:ind w:right="289"/>
        <w:rPr>
          <w:rFonts w:eastAsiaTheme="minorHAnsi"/>
          <w:sz w:val="24"/>
          <w:szCs w:val="24"/>
        </w:rPr>
      </w:pPr>
      <w:r w:rsidRPr="00EA3FC3">
        <w:rPr>
          <w:rFonts w:eastAsiaTheme="minorHAnsi"/>
          <w:sz w:val="24"/>
          <w:szCs w:val="24"/>
        </w:rPr>
        <w:t>a description and follow-up of any ethical/legal issues.</w:t>
      </w:r>
    </w:p>
    <w:p w14:paraId="10003174" w14:textId="77777777" w:rsidR="00EA3FC3" w:rsidRPr="00EA3FC3" w:rsidRDefault="00EA3FC3" w:rsidP="00EA3FC3">
      <w:pPr>
        <w:pStyle w:val="BodyText"/>
        <w:spacing w:before="1"/>
        <w:ind w:left="1440" w:right="289"/>
        <w:rPr>
          <w:b/>
        </w:rPr>
      </w:pPr>
    </w:p>
    <w:p w14:paraId="6646FA45" w14:textId="77777777" w:rsidR="00EA3FC3" w:rsidRPr="006B4A0C" w:rsidRDefault="00EA3FC3" w:rsidP="00EA3FC3">
      <w:pPr>
        <w:pStyle w:val="BodyText"/>
        <w:spacing w:before="1"/>
        <w:ind w:right="956"/>
      </w:pPr>
      <w:r w:rsidRPr="006B4A0C">
        <w:t xml:space="preserve">Evaluation criteria for the Supervision Case Summary includes: </w:t>
      </w:r>
    </w:p>
    <w:p w14:paraId="4BFC13B0" w14:textId="77777777" w:rsidR="00EA3FC3" w:rsidRPr="006B4A0C" w:rsidRDefault="00EA3FC3" w:rsidP="00EA3FC3">
      <w:pPr>
        <w:pStyle w:val="ListParagraph"/>
        <w:widowControl/>
        <w:numPr>
          <w:ilvl w:val="0"/>
          <w:numId w:val="16"/>
        </w:numPr>
        <w:adjustRightInd w:val="0"/>
        <w:contextualSpacing/>
        <w:rPr>
          <w:rFonts w:eastAsiaTheme="minorHAnsi"/>
          <w:sz w:val="24"/>
          <w:szCs w:val="24"/>
        </w:rPr>
      </w:pPr>
      <w:r w:rsidRPr="006B4A0C">
        <w:rPr>
          <w:rFonts w:eastAsiaTheme="minorHAnsi"/>
          <w:sz w:val="24"/>
          <w:szCs w:val="24"/>
        </w:rPr>
        <w:t xml:space="preserve">accuracy regarding assessment of supervisee’s needs and developmental level, </w:t>
      </w:r>
    </w:p>
    <w:p w14:paraId="208C32FD" w14:textId="77777777" w:rsidR="00EA3FC3" w:rsidRPr="006B4A0C" w:rsidRDefault="00EA3FC3" w:rsidP="00EA3FC3">
      <w:pPr>
        <w:pStyle w:val="ListParagraph"/>
        <w:widowControl/>
        <w:numPr>
          <w:ilvl w:val="0"/>
          <w:numId w:val="16"/>
        </w:numPr>
        <w:adjustRightInd w:val="0"/>
        <w:contextualSpacing/>
        <w:rPr>
          <w:rFonts w:eastAsiaTheme="minorHAnsi"/>
          <w:sz w:val="24"/>
          <w:szCs w:val="24"/>
        </w:rPr>
      </w:pPr>
      <w:r w:rsidRPr="006B4A0C">
        <w:rPr>
          <w:rFonts w:eastAsiaTheme="minorHAnsi"/>
          <w:sz w:val="24"/>
          <w:szCs w:val="24"/>
        </w:rPr>
        <w:t>quality and accuracy of your conceptualization of the client</w:t>
      </w:r>
    </w:p>
    <w:p w14:paraId="3D8CC48A" w14:textId="77777777" w:rsidR="00EA3FC3" w:rsidRPr="006B4A0C" w:rsidRDefault="00EA3FC3" w:rsidP="00EA3FC3">
      <w:pPr>
        <w:pStyle w:val="ListParagraph"/>
        <w:widowControl/>
        <w:numPr>
          <w:ilvl w:val="0"/>
          <w:numId w:val="16"/>
        </w:numPr>
        <w:adjustRightInd w:val="0"/>
        <w:contextualSpacing/>
        <w:rPr>
          <w:rFonts w:eastAsiaTheme="minorHAnsi"/>
          <w:sz w:val="24"/>
          <w:szCs w:val="24"/>
        </w:rPr>
      </w:pPr>
      <w:r w:rsidRPr="006B4A0C">
        <w:rPr>
          <w:rFonts w:eastAsiaTheme="minorHAnsi"/>
          <w:sz w:val="24"/>
          <w:szCs w:val="24"/>
        </w:rPr>
        <w:t>rationale for the model used and your assessment of the supervisee’s developmental level</w:t>
      </w:r>
    </w:p>
    <w:p w14:paraId="5C5CB78D" w14:textId="77777777" w:rsidR="00EA3FC3" w:rsidRPr="006B4A0C" w:rsidRDefault="00EA3FC3" w:rsidP="00EA3FC3">
      <w:pPr>
        <w:pStyle w:val="ListParagraph"/>
        <w:widowControl/>
        <w:numPr>
          <w:ilvl w:val="0"/>
          <w:numId w:val="16"/>
        </w:numPr>
        <w:adjustRightInd w:val="0"/>
        <w:contextualSpacing/>
        <w:rPr>
          <w:rFonts w:eastAsiaTheme="minorHAnsi"/>
          <w:sz w:val="24"/>
          <w:szCs w:val="24"/>
        </w:rPr>
      </w:pPr>
      <w:r w:rsidRPr="006B4A0C">
        <w:rPr>
          <w:rFonts w:eastAsiaTheme="minorHAnsi"/>
          <w:sz w:val="24"/>
          <w:szCs w:val="24"/>
        </w:rPr>
        <w:t>thorough analysis of the counselling process you observed</w:t>
      </w:r>
    </w:p>
    <w:p w14:paraId="6BFA78C2" w14:textId="77777777" w:rsidR="00EA3FC3" w:rsidRPr="006B4A0C" w:rsidRDefault="00EA3FC3" w:rsidP="00EA3FC3">
      <w:pPr>
        <w:pStyle w:val="ListParagraph"/>
        <w:widowControl/>
        <w:numPr>
          <w:ilvl w:val="0"/>
          <w:numId w:val="16"/>
        </w:numPr>
        <w:adjustRightInd w:val="0"/>
        <w:contextualSpacing/>
        <w:rPr>
          <w:rFonts w:eastAsiaTheme="minorHAnsi"/>
          <w:sz w:val="24"/>
          <w:szCs w:val="24"/>
        </w:rPr>
      </w:pPr>
      <w:r w:rsidRPr="006B4A0C">
        <w:rPr>
          <w:rFonts w:eastAsiaTheme="minorHAnsi"/>
          <w:sz w:val="24"/>
          <w:szCs w:val="24"/>
        </w:rPr>
        <w:t xml:space="preserve">comprehensive analysis and evaluation of the supervision process and the quality of the alliance formed with the supervisee. </w:t>
      </w:r>
    </w:p>
    <w:p w14:paraId="02F790D5" w14:textId="77777777" w:rsidR="00EA3FC3" w:rsidRDefault="00EA3FC3" w:rsidP="00EA3FC3">
      <w:pPr>
        <w:pStyle w:val="BodyText"/>
        <w:spacing w:before="1"/>
        <w:ind w:right="956"/>
      </w:pPr>
    </w:p>
    <w:p w14:paraId="6E7BF3A6" w14:textId="77777777" w:rsidR="00EA3FC3" w:rsidRDefault="00EA3FC3" w:rsidP="00EA3FC3">
      <w:pPr>
        <w:ind w:left="340"/>
        <w:rPr>
          <w:i/>
          <w:sz w:val="24"/>
        </w:rPr>
      </w:pPr>
      <w:r>
        <w:rPr>
          <w:sz w:val="24"/>
        </w:rPr>
        <w:t xml:space="preserve">Please use the following format to submit your paper: </w:t>
      </w:r>
      <w:r>
        <w:rPr>
          <w:i/>
          <w:sz w:val="24"/>
        </w:rPr>
        <w:t>Course</w:t>
      </w:r>
      <w:proofErr w:type="gramStart"/>
      <w:r>
        <w:rPr>
          <w:i/>
          <w:sz w:val="24"/>
        </w:rPr>
        <w:t>#.Assign</w:t>
      </w:r>
      <w:proofErr w:type="gramEnd"/>
      <w:r>
        <w:rPr>
          <w:i/>
          <w:sz w:val="24"/>
        </w:rPr>
        <w:t>#.LastName.doc.</w:t>
      </w:r>
    </w:p>
    <w:p w14:paraId="243F10F5" w14:textId="77777777" w:rsidR="00EA3FC3" w:rsidRDefault="00EA3FC3" w:rsidP="00EA3FC3">
      <w:pPr>
        <w:ind w:left="340"/>
        <w:rPr>
          <w:i/>
          <w:sz w:val="24"/>
        </w:rPr>
      </w:pPr>
    </w:p>
    <w:p w14:paraId="227A55E8" w14:textId="77777777" w:rsidR="00EA3FC3" w:rsidRPr="006B4A0C" w:rsidRDefault="00EA3FC3" w:rsidP="00EA3FC3">
      <w:pPr>
        <w:adjustRightInd w:val="0"/>
        <w:rPr>
          <w:rFonts w:eastAsiaTheme="minorHAnsi"/>
          <w:b/>
          <w:sz w:val="24"/>
          <w:szCs w:val="24"/>
        </w:rPr>
      </w:pPr>
      <w:r w:rsidRPr="006B4A0C">
        <w:rPr>
          <w:rFonts w:eastAsiaTheme="minorHAnsi"/>
          <w:b/>
          <w:sz w:val="24"/>
          <w:szCs w:val="24"/>
        </w:rPr>
        <w:lastRenderedPageBreak/>
        <w:t xml:space="preserve">Recruiting a Supervisee:  </w:t>
      </w:r>
    </w:p>
    <w:p w14:paraId="4A3E6306" w14:textId="77777777" w:rsidR="00EA3FC3" w:rsidRPr="006B4A0C" w:rsidRDefault="00EA3FC3" w:rsidP="00EA3FC3">
      <w:pPr>
        <w:pStyle w:val="ListParagraph"/>
        <w:widowControl/>
        <w:numPr>
          <w:ilvl w:val="0"/>
          <w:numId w:val="15"/>
        </w:numPr>
        <w:autoSpaceDE/>
        <w:autoSpaceDN/>
        <w:contextualSpacing/>
        <w:rPr>
          <w:sz w:val="24"/>
          <w:szCs w:val="24"/>
        </w:rPr>
      </w:pPr>
      <w:r w:rsidRPr="006B4A0C">
        <w:rPr>
          <w:sz w:val="24"/>
          <w:szCs w:val="24"/>
        </w:rPr>
        <w:t>Adhere to CCPA's Code of Ethics and Standards of Practice (paying attention to any boundary issues and dual roles)</w:t>
      </w:r>
    </w:p>
    <w:p w14:paraId="5669AA6E" w14:textId="77777777" w:rsidR="00EA3FC3" w:rsidRPr="006B4A0C" w:rsidRDefault="00EA3FC3" w:rsidP="00EA3FC3">
      <w:pPr>
        <w:pStyle w:val="ListParagraph"/>
        <w:widowControl/>
        <w:numPr>
          <w:ilvl w:val="0"/>
          <w:numId w:val="15"/>
        </w:numPr>
        <w:autoSpaceDE/>
        <w:autoSpaceDN/>
        <w:contextualSpacing/>
        <w:rPr>
          <w:sz w:val="24"/>
          <w:szCs w:val="24"/>
        </w:rPr>
      </w:pPr>
      <w:r w:rsidRPr="006B4A0C">
        <w:rPr>
          <w:sz w:val="24"/>
          <w:szCs w:val="24"/>
        </w:rPr>
        <w:t>Make your commitment to the CCPA Code of Ethics and Standards of Practice for Counsellors known to the supervisee.</w:t>
      </w:r>
    </w:p>
    <w:p w14:paraId="2EBC2237" w14:textId="77777777" w:rsidR="00EA3FC3" w:rsidRPr="006B4A0C" w:rsidRDefault="00EA3FC3" w:rsidP="00EA3FC3">
      <w:pPr>
        <w:pStyle w:val="ListParagraph"/>
        <w:widowControl/>
        <w:numPr>
          <w:ilvl w:val="0"/>
          <w:numId w:val="15"/>
        </w:numPr>
        <w:autoSpaceDE/>
        <w:autoSpaceDN/>
        <w:contextualSpacing/>
        <w:rPr>
          <w:sz w:val="24"/>
          <w:szCs w:val="24"/>
        </w:rPr>
      </w:pPr>
      <w:r w:rsidRPr="006B4A0C">
        <w:rPr>
          <w:sz w:val="24"/>
          <w:szCs w:val="24"/>
        </w:rPr>
        <w:t>Have the supervisee review and discuss these two CCPA documents</w:t>
      </w:r>
    </w:p>
    <w:p w14:paraId="0279732C" w14:textId="77777777" w:rsidR="00EA3FC3" w:rsidRPr="006B4A0C" w:rsidRDefault="00EA3FC3" w:rsidP="00EA3FC3">
      <w:pPr>
        <w:pStyle w:val="ListParagraph"/>
        <w:widowControl/>
        <w:numPr>
          <w:ilvl w:val="0"/>
          <w:numId w:val="15"/>
        </w:numPr>
        <w:autoSpaceDE/>
        <w:autoSpaceDN/>
        <w:contextualSpacing/>
        <w:rPr>
          <w:sz w:val="24"/>
          <w:szCs w:val="24"/>
        </w:rPr>
      </w:pPr>
      <w:r w:rsidRPr="006B4A0C">
        <w:rPr>
          <w:sz w:val="24"/>
          <w:szCs w:val="24"/>
        </w:rPr>
        <w:t xml:space="preserve">The supervisee is a member of a professional association or Regulatory College or is a </w:t>
      </w:r>
    </w:p>
    <w:p w14:paraId="084414A3" w14:textId="77777777" w:rsidR="00EA3FC3" w:rsidRPr="006B4A0C" w:rsidRDefault="00EA3FC3" w:rsidP="00EA3FC3">
      <w:pPr>
        <w:pStyle w:val="ListParagraph"/>
        <w:rPr>
          <w:sz w:val="24"/>
          <w:szCs w:val="24"/>
        </w:rPr>
      </w:pPr>
      <w:r w:rsidRPr="006B4A0C">
        <w:rPr>
          <w:sz w:val="24"/>
          <w:szCs w:val="24"/>
        </w:rPr>
        <w:t>graduate student in counselling or a related field.</w:t>
      </w:r>
    </w:p>
    <w:p w14:paraId="36D866CB" w14:textId="77777777" w:rsidR="00EA3FC3" w:rsidRPr="006B4A0C" w:rsidRDefault="00EA3FC3" w:rsidP="00EA3FC3">
      <w:pPr>
        <w:pStyle w:val="ListParagraph"/>
        <w:widowControl/>
        <w:numPr>
          <w:ilvl w:val="0"/>
          <w:numId w:val="15"/>
        </w:numPr>
        <w:autoSpaceDE/>
        <w:autoSpaceDN/>
        <w:contextualSpacing/>
        <w:rPr>
          <w:sz w:val="24"/>
          <w:szCs w:val="24"/>
        </w:rPr>
      </w:pPr>
      <w:r w:rsidRPr="006B4A0C">
        <w:rPr>
          <w:sz w:val="24"/>
          <w:szCs w:val="24"/>
        </w:rPr>
        <w:t xml:space="preserve">The profession to which the supervisee belongs also requires fidelity to a comprehensive </w:t>
      </w:r>
    </w:p>
    <w:p w14:paraId="26EC3F59" w14:textId="77777777" w:rsidR="00EA3FC3" w:rsidRPr="006B4A0C" w:rsidRDefault="00EA3FC3" w:rsidP="00EA3FC3">
      <w:pPr>
        <w:pStyle w:val="ListParagraph"/>
        <w:rPr>
          <w:sz w:val="24"/>
          <w:szCs w:val="24"/>
        </w:rPr>
      </w:pPr>
      <w:r w:rsidRPr="006B4A0C">
        <w:rPr>
          <w:sz w:val="24"/>
          <w:szCs w:val="24"/>
        </w:rPr>
        <w:t>code of ethics and has an oversight body in place to address any ethics inquiries or complaints.</w:t>
      </w:r>
    </w:p>
    <w:p w14:paraId="5046FA12" w14:textId="77777777" w:rsidR="00EA3FC3" w:rsidRPr="006B4A0C" w:rsidRDefault="00EA3FC3" w:rsidP="00EA3FC3">
      <w:pPr>
        <w:pStyle w:val="ListParagraph"/>
        <w:widowControl/>
        <w:numPr>
          <w:ilvl w:val="0"/>
          <w:numId w:val="15"/>
        </w:numPr>
        <w:autoSpaceDE/>
        <w:autoSpaceDN/>
        <w:contextualSpacing/>
        <w:rPr>
          <w:sz w:val="24"/>
          <w:szCs w:val="24"/>
        </w:rPr>
      </w:pPr>
      <w:r w:rsidRPr="006B4A0C">
        <w:rPr>
          <w:sz w:val="24"/>
          <w:szCs w:val="24"/>
        </w:rPr>
        <w:t>The supervisor reviews and discusses the supervisee’s code of ethics with him/her</w:t>
      </w:r>
    </w:p>
    <w:p w14:paraId="4DF45BFB" w14:textId="77777777" w:rsidR="00EA3FC3" w:rsidRPr="006B4A0C" w:rsidRDefault="00EA3FC3" w:rsidP="00EA3FC3">
      <w:pPr>
        <w:pStyle w:val="ListParagraph"/>
        <w:widowControl/>
        <w:numPr>
          <w:ilvl w:val="0"/>
          <w:numId w:val="15"/>
        </w:numPr>
        <w:autoSpaceDE/>
        <w:autoSpaceDN/>
        <w:contextualSpacing/>
        <w:rPr>
          <w:sz w:val="24"/>
          <w:szCs w:val="24"/>
        </w:rPr>
      </w:pPr>
      <w:r w:rsidRPr="006B4A0C">
        <w:rPr>
          <w:sz w:val="24"/>
          <w:szCs w:val="24"/>
        </w:rPr>
        <w:t xml:space="preserve">Review the informed consent form with the supervisee (available on the Moodle site under Orientation to the Course. </w:t>
      </w:r>
    </w:p>
    <w:p w14:paraId="5D801572" w14:textId="77777777" w:rsidR="00266F38" w:rsidRDefault="00266F38" w:rsidP="00266F38">
      <w:pPr>
        <w:pStyle w:val="BodyText"/>
        <w:spacing w:before="11"/>
        <w:rPr>
          <w:i/>
          <w:sz w:val="23"/>
        </w:rPr>
      </w:pPr>
    </w:p>
    <w:p w14:paraId="15C3B100" w14:textId="77777777" w:rsidR="00266F38" w:rsidRDefault="00266F38" w:rsidP="00266F38">
      <w:pPr>
        <w:pStyle w:val="Heading1"/>
        <w:numPr>
          <w:ilvl w:val="0"/>
          <w:numId w:val="3"/>
        </w:numPr>
        <w:tabs>
          <w:tab w:val="left" w:pos="737"/>
        </w:tabs>
        <w:ind w:left="736" w:hanging="396"/>
      </w:pPr>
      <w:r>
        <w:t>Discussion Forums</w:t>
      </w:r>
      <w:r>
        <w:rPr>
          <w:spacing w:val="2"/>
        </w:rPr>
        <w:t xml:space="preserve"> </w:t>
      </w:r>
      <w:r>
        <w:t>20%</w:t>
      </w:r>
    </w:p>
    <w:p w14:paraId="1C5FBAD3" w14:textId="77777777" w:rsidR="00266F38" w:rsidRDefault="00266F38" w:rsidP="00266F38">
      <w:pPr>
        <w:pStyle w:val="BodyText"/>
        <w:ind w:right="234"/>
      </w:pPr>
    </w:p>
    <w:p w14:paraId="1F8EFDAE" w14:textId="77777777" w:rsidR="00266F38" w:rsidRDefault="00266F38" w:rsidP="00266F38">
      <w:pPr>
        <w:pStyle w:val="BodyText"/>
        <w:ind w:left="340"/>
      </w:pPr>
      <w:r>
        <w:t>Here are several general considerations when I assess student postings including:</w:t>
      </w:r>
    </w:p>
    <w:p w14:paraId="4BA6CB8F" w14:textId="77777777" w:rsidR="00266F38" w:rsidRDefault="00266F38" w:rsidP="00266F38">
      <w:pPr>
        <w:pStyle w:val="BodyText"/>
      </w:pPr>
    </w:p>
    <w:p w14:paraId="58DC1480" w14:textId="30611E13" w:rsidR="00266F38" w:rsidRPr="00A83349" w:rsidRDefault="00266F38" w:rsidP="00266F38">
      <w:pPr>
        <w:pStyle w:val="ListParagraph"/>
        <w:numPr>
          <w:ilvl w:val="0"/>
          <w:numId w:val="2"/>
        </w:numPr>
        <w:tabs>
          <w:tab w:val="left" w:pos="1061"/>
        </w:tabs>
        <w:ind w:right="391"/>
        <w:rPr>
          <w:sz w:val="24"/>
        </w:rPr>
      </w:pPr>
      <w:r w:rsidRPr="00A83349">
        <w:rPr>
          <w:sz w:val="24"/>
        </w:rPr>
        <w:t xml:space="preserve">The requirement that students </w:t>
      </w:r>
      <w:r w:rsidR="00AB1D02">
        <w:rPr>
          <w:sz w:val="24"/>
        </w:rPr>
        <w:t xml:space="preserve">post and respond to other’s posts </w:t>
      </w:r>
      <w:r w:rsidRPr="00A83349">
        <w:rPr>
          <w:sz w:val="24"/>
        </w:rPr>
        <w:t>two to three times to demonstrate that they have visited and revisited the material and conversations over several days.  When students go the discussion boards once a week and post a flurry of messages, they do not benefit from the learning that occurs from the postings of their classmates. Requiring students to post over several days encourages them to read and respond to the range of responses.</w:t>
      </w:r>
    </w:p>
    <w:p w14:paraId="0E0B4D64" w14:textId="77777777" w:rsidR="00266F38" w:rsidRPr="00A83349" w:rsidRDefault="00266F38" w:rsidP="00266F38">
      <w:pPr>
        <w:pStyle w:val="ListParagraph"/>
        <w:numPr>
          <w:ilvl w:val="0"/>
          <w:numId w:val="2"/>
        </w:numPr>
        <w:tabs>
          <w:tab w:val="left" w:pos="1061"/>
        </w:tabs>
        <w:spacing w:before="1" w:line="242" w:lineRule="auto"/>
        <w:ind w:right="375"/>
        <w:rPr>
          <w:sz w:val="24"/>
        </w:rPr>
      </w:pPr>
      <w:r w:rsidRPr="00A83349">
        <w:rPr>
          <w:sz w:val="24"/>
        </w:rPr>
        <w:t>Online discussion boards facilitate student reflection. As such, postings to the</w:t>
      </w:r>
      <w:r w:rsidRPr="00A83349">
        <w:rPr>
          <w:spacing w:val="-19"/>
          <w:sz w:val="24"/>
        </w:rPr>
        <w:t xml:space="preserve"> </w:t>
      </w:r>
      <w:r w:rsidRPr="00A83349">
        <w:rPr>
          <w:sz w:val="24"/>
        </w:rPr>
        <w:t>discussion boards should demonstrate a thoughtful approach to the</w:t>
      </w:r>
      <w:r w:rsidRPr="00A83349">
        <w:rPr>
          <w:spacing w:val="1"/>
          <w:sz w:val="24"/>
        </w:rPr>
        <w:t xml:space="preserve"> </w:t>
      </w:r>
      <w:r w:rsidRPr="00A83349">
        <w:rPr>
          <w:sz w:val="24"/>
        </w:rPr>
        <w:t>content.</w:t>
      </w:r>
    </w:p>
    <w:p w14:paraId="62A4B577" w14:textId="77777777" w:rsidR="00266F38" w:rsidRPr="00A83349" w:rsidRDefault="00266F38" w:rsidP="00266F38">
      <w:pPr>
        <w:pStyle w:val="ListParagraph"/>
        <w:numPr>
          <w:ilvl w:val="0"/>
          <w:numId w:val="2"/>
        </w:numPr>
        <w:tabs>
          <w:tab w:val="left" w:pos="1061"/>
        </w:tabs>
        <w:ind w:right="423"/>
        <w:jc w:val="both"/>
        <w:rPr>
          <w:sz w:val="24"/>
        </w:rPr>
      </w:pPr>
      <w:r w:rsidRPr="00A83349">
        <w:rPr>
          <w:sz w:val="24"/>
        </w:rPr>
        <w:t>Research indicates that when using online discussion boards, students are more likely</w:t>
      </w:r>
      <w:r w:rsidRPr="00A83349">
        <w:rPr>
          <w:spacing w:val="-15"/>
          <w:sz w:val="24"/>
        </w:rPr>
        <w:t xml:space="preserve"> </w:t>
      </w:r>
      <w:r w:rsidRPr="00A83349">
        <w:rPr>
          <w:sz w:val="24"/>
        </w:rPr>
        <w:t>to cite research and class readings in their responses. Use this to your advantage by calling for the use of supporting evidence in your</w:t>
      </w:r>
      <w:r w:rsidRPr="00A83349">
        <w:rPr>
          <w:spacing w:val="-1"/>
          <w:sz w:val="24"/>
        </w:rPr>
        <w:t xml:space="preserve"> </w:t>
      </w:r>
      <w:r w:rsidRPr="00A83349">
        <w:rPr>
          <w:sz w:val="24"/>
        </w:rPr>
        <w:t>postings.</w:t>
      </w:r>
    </w:p>
    <w:p w14:paraId="620B2570" w14:textId="77777777" w:rsidR="00266F38" w:rsidRPr="00A83349" w:rsidRDefault="00266F38" w:rsidP="00266F38">
      <w:pPr>
        <w:pStyle w:val="ListParagraph"/>
        <w:numPr>
          <w:ilvl w:val="0"/>
          <w:numId w:val="2"/>
        </w:numPr>
        <w:tabs>
          <w:tab w:val="left" w:pos="1061"/>
        </w:tabs>
        <w:ind w:right="597"/>
        <w:rPr>
          <w:sz w:val="24"/>
        </w:rPr>
      </w:pPr>
      <w:r w:rsidRPr="00A83349">
        <w:rPr>
          <w:sz w:val="24"/>
        </w:rPr>
        <w:t>Students can incorporate quotes from other student responses as a way of</w:t>
      </w:r>
      <w:r w:rsidRPr="00A83349">
        <w:rPr>
          <w:spacing w:val="-21"/>
          <w:sz w:val="24"/>
        </w:rPr>
        <w:t xml:space="preserve"> </w:t>
      </w:r>
      <w:r w:rsidRPr="00A83349">
        <w:rPr>
          <w:sz w:val="24"/>
        </w:rPr>
        <w:t>synthesizing and extending the</w:t>
      </w:r>
      <w:r w:rsidRPr="00A83349">
        <w:rPr>
          <w:spacing w:val="-6"/>
          <w:sz w:val="24"/>
        </w:rPr>
        <w:t xml:space="preserve"> </w:t>
      </w:r>
      <w:r w:rsidRPr="00A83349">
        <w:rPr>
          <w:sz w:val="24"/>
        </w:rPr>
        <w:t>conversation.</w:t>
      </w:r>
    </w:p>
    <w:p w14:paraId="1C6E82E0" w14:textId="77777777" w:rsidR="00572259" w:rsidRDefault="006B4A0C" w:rsidP="00266F38">
      <w:pPr>
        <w:pStyle w:val="ListParagraph"/>
        <w:numPr>
          <w:ilvl w:val="0"/>
          <w:numId w:val="2"/>
        </w:numPr>
        <w:tabs>
          <w:tab w:val="left" w:pos="1061"/>
        </w:tabs>
        <w:ind w:right="597"/>
        <w:rPr>
          <w:sz w:val="24"/>
        </w:rPr>
      </w:pPr>
      <w:r w:rsidRPr="00A83349">
        <w:rPr>
          <w:sz w:val="24"/>
        </w:rPr>
        <w:t>Please use APA format when posting and responding</w:t>
      </w:r>
      <w:r w:rsidR="00572259">
        <w:rPr>
          <w:sz w:val="24"/>
        </w:rPr>
        <w:t>.</w:t>
      </w:r>
    </w:p>
    <w:p w14:paraId="32970E40" w14:textId="77777777" w:rsidR="00572259" w:rsidRDefault="00572259" w:rsidP="00572259">
      <w:pPr>
        <w:tabs>
          <w:tab w:val="left" w:pos="1061"/>
        </w:tabs>
        <w:ind w:right="597"/>
        <w:rPr>
          <w:sz w:val="24"/>
        </w:rPr>
      </w:pPr>
    </w:p>
    <w:p w14:paraId="030BF273" w14:textId="77777777" w:rsidR="00572259" w:rsidRDefault="00572259" w:rsidP="00572259">
      <w:pPr>
        <w:pStyle w:val="Heading1"/>
        <w:ind w:left="0"/>
      </w:pPr>
      <w:r>
        <w:t>Example Rubric</w:t>
      </w:r>
    </w:p>
    <w:p w14:paraId="7C60D5CE" w14:textId="77777777" w:rsidR="00572259" w:rsidRDefault="00572259" w:rsidP="00572259">
      <w:pPr>
        <w:pStyle w:val="BodyText"/>
      </w:pPr>
      <w:r>
        <w:t>Each week your discussion board postings will be graded on a 10-point scale:</w:t>
      </w:r>
    </w:p>
    <w:p w14:paraId="29F72A3D" w14:textId="77777777" w:rsidR="00572259" w:rsidRDefault="00572259" w:rsidP="00572259">
      <w:pPr>
        <w:pStyle w:val="BodyText"/>
      </w:pPr>
    </w:p>
    <w:p w14:paraId="0A1C2E05" w14:textId="77777777" w:rsidR="00572259" w:rsidRDefault="00572259" w:rsidP="00572259">
      <w:pPr>
        <w:pStyle w:val="Heading1"/>
        <w:numPr>
          <w:ilvl w:val="0"/>
          <w:numId w:val="1"/>
        </w:numPr>
        <w:tabs>
          <w:tab w:val="left" w:pos="1060"/>
          <w:tab w:val="left" w:pos="1061"/>
        </w:tabs>
        <w:ind w:left="0"/>
        <w:rPr>
          <w:rFonts w:ascii="Symbol" w:hAnsi="Symbol"/>
        </w:rPr>
      </w:pPr>
      <w:r>
        <w:t>Original Posting(s) - 7</w:t>
      </w:r>
      <w:r>
        <w:rPr>
          <w:spacing w:val="-4"/>
        </w:rPr>
        <w:t xml:space="preserve"> </w:t>
      </w:r>
      <w:r>
        <w:t>points</w:t>
      </w:r>
    </w:p>
    <w:p w14:paraId="761E30B5" w14:textId="77777777" w:rsidR="00572259" w:rsidRDefault="00572259" w:rsidP="00572259">
      <w:pPr>
        <w:pStyle w:val="BodyText"/>
        <w:rPr>
          <w:b/>
          <w:sz w:val="23"/>
        </w:rPr>
      </w:pPr>
    </w:p>
    <w:p w14:paraId="7F3F871C" w14:textId="77777777" w:rsidR="00572259" w:rsidRDefault="00572259" w:rsidP="00572259">
      <w:pPr>
        <w:pStyle w:val="BodyText"/>
      </w:pPr>
      <w:r>
        <w:t>Your original posting(s) each week should...</w:t>
      </w:r>
    </w:p>
    <w:p w14:paraId="432F4B03" w14:textId="77777777" w:rsidR="00572259" w:rsidRDefault="00572259" w:rsidP="00572259">
      <w:pPr>
        <w:pStyle w:val="BodyText"/>
      </w:pPr>
    </w:p>
    <w:p w14:paraId="085D8617" w14:textId="77777777" w:rsidR="00572259" w:rsidRDefault="00572259" w:rsidP="00572259">
      <w:pPr>
        <w:pStyle w:val="ListParagraph"/>
        <w:numPr>
          <w:ilvl w:val="0"/>
          <w:numId w:val="8"/>
        </w:numPr>
        <w:tabs>
          <w:tab w:val="left" w:pos="1780"/>
          <w:tab w:val="left" w:pos="1781"/>
        </w:tabs>
        <w:rPr>
          <w:sz w:val="24"/>
        </w:rPr>
      </w:pPr>
      <w:r w:rsidRPr="00266F38">
        <w:rPr>
          <w:sz w:val="24"/>
        </w:rPr>
        <w:t>refer to at least 2 points from the week’s</w:t>
      </w:r>
      <w:r w:rsidRPr="00266F38">
        <w:rPr>
          <w:spacing w:val="-7"/>
          <w:sz w:val="24"/>
        </w:rPr>
        <w:t xml:space="preserve"> </w:t>
      </w:r>
      <w:r w:rsidRPr="00266F38">
        <w:rPr>
          <w:sz w:val="24"/>
        </w:rPr>
        <w:t>reading</w:t>
      </w:r>
    </w:p>
    <w:p w14:paraId="06EDC539" w14:textId="77777777" w:rsidR="00572259" w:rsidRDefault="00572259" w:rsidP="00572259">
      <w:pPr>
        <w:pStyle w:val="ListParagraph"/>
        <w:numPr>
          <w:ilvl w:val="0"/>
          <w:numId w:val="8"/>
        </w:numPr>
        <w:tabs>
          <w:tab w:val="left" w:pos="1780"/>
          <w:tab w:val="left" w:pos="1781"/>
        </w:tabs>
        <w:rPr>
          <w:sz w:val="24"/>
        </w:rPr>
      </w:pPr>
      <w:r w:rsidRPr="00A64FA0">
        <w:rPr>
          <w:sz w:val="24"/>
        </w:rPr>
        <w:t>critically analyze the content - your posting should not be just a summary of</w:t>
      </w:r>
      <w:r w:rsidRPr="00A64FA0">
        <w:rPr>
          <w:spacing w:val="-10"/>
          <w:sz w:val="24"/>
        </w:rPr>
        <w:t xml:space="preserve"> </w:t>
      </w:r>
      <w:r w:rsidRPr="00A64FA0">
        <w:rPr>
          <w:sz w:val="24"/>
        </w:rPr>
        <w:t>the reading</w:t>
      </w:r>
    </w:p>
    <w:p w14:paraId="6AB3DD44" w14:textId="77777777" w:rsidR="00572259" w:rsidRDefault="00572259" w:rsidP="00572259">
      <w:pPr>
        <w:pStyle w:val="ListParagraph"/>
        <w:numPr>
          <w:ilvl w:val="0"/>
          <w:numId w:val="8"/>
        </w:numPr>
        <w:tabs>
          <w:tab w:val="left" w:pos="1780"/>
          <w:tab w:val="left" w:pos="1781"/>
        </w:tabs>
        <w:rPr>
          <w:sz w:val="24"/>
        </w:rPr>
      </w:pPr>
      <w:r w:rsidRPr="00A64FA0">
        <w:rPr>
          <w:sz w:val="24"/>
        </w:rPr>
        <w:t>may include relating new content to what you have already learned in the</w:t>
      </w:r>
      <w:r w:rsidRPr="00A64FA0">
        <w:rPr>
          <w:spacing w:val="-12"/>
          <w:sz w:val="24"/>
        </w:rPr>
        <w:t xml:space="preserve"> </w:t>
      </w:r>
      <w:r w:rsidRPr="00A64FA0">
        <w:rPr>
          <w:sz w:val="24"/>
        </w:rPr>
        <w:t>course to date</w:t>
      </w:r>
    </w:p>
    <w:p w14:paraId="113C7770" w14:textId="77777777" w:rsidR="00572259" w:rsidRDefault="00572259" w:rsidP="00572259">
      <w:pPr>
        <w:pStyle w:val="ListParagraph"/>
        <w:numPr>
          <w:ilvl w:val="0"/>
          <w:numId w:val="8"/>
        </w:numPr>
        <w:tabs>
          <w:tab w:val="left" w:pos="1780"/>
          <w:tab w:val="left" w:pos="1781"/>
        </w:tabs>
        <w:rPr>
          <w:sz w:val="24"/>
        </w:rPr>
      </w:pPr>
      <w:r w:rsidRPr="00A64FA0">
        <w:rPr>
          <w:sz w:val="24"/>
        </w:rPr>
        <w:t>may include relating content to your own personal</w:t>
      </w:r>
      <w:r w:rsidRPr="00A64FA0">
        <w:rPr>
          <w:spacing w:val="-13"/>
          <w:sz w:val="24"/>
        </w:rPr>
        <w:t xml:space="preserve"> </w:t>
      </w:r>
      <w:r w:rsidRPr="00A64FA0">
        <w:rPr>
          <w:sz w:val="24"/>
        </w:rPr>
        <w:t>experiences</w:t>
      </w:r>
    </w:p>
    <w:p w14:paraId="57BEAF38" w14:textId="77777777" w:rsidR="00572259" w:rsidRPr="00A64FA0" w:rsidRDefault="00572259" w:rsidP="00572259">
      <w:pPr>
        <w:pStyle w:val="ListParagraph"/>
        <w:numPr>
          <w:ilvl w:val="0"/>
          <w:numId w:val="8"/>
        </w:numPr>
        <w:tabs>
          <w:tab w:val="left" w:pos="1780"/>
          <w:tab w:val="left" w:pos="1781"/>
        </w:tabs>
        <w:rPr>
          <w:sz w:val="24"/>
        </w:rPr>
      </w:pPr>
      <w:r w:rsidRPr="00A64FA0">
        <w:rPr>
          <w:sz w:val="24"/>
        </w:rPr>
        <w:t xml:space="preserve">be grammatically correct and proofread for spelling errors. </w:t>
      </w:r>
      <w:r w:rsidRPr="00A64FA0">
        <w:rPr>
          <w:spacing w:val="-3"/>
          <w:sz w:val="24"/>
        </w:rPr>
        <w:t xml:space="preserve">It </w:t>
      </w:r>
      <w:r w:rsidRPr="00A64FA0">
        <w:rPr>
          <w:sz w:val="24"/>
        </w:rPr>
        <w:t>counts in the</w:t>
      </w:r>
      <w:r w:rsidRPr="00A64FA0">
        <w:rPr>
          <w:spacing w:val="-13"/>
          <w:sz w:val="24"/>
        </w:rPr>
        <w:t xml:space="preserve"> </w:t>
      </w:r>
      <w:r w:rsidRPr="00A64FA0">
        <w:rPr>
          <w:sz w:val="24"/>
        </w:rPr>
        <w:t>real world, so it counts here too (1</w:t>
      </w:r>
      <w:r w:rsidRPr="00A64FA0">
        <w:rPr>
          <w:spacing w:val="-8"/>
          <w:sz w:val="24"/>
        </w:rPr>
        <w:t xml:space="preserve"> </w:t>
      </w:r>
      <w:r w:rsidRPr="00A64FA0">
        <w:rPr>
          <w:sz w:val="24"/>
        </w:rPr>
        <w:t>point)</w:t>
      </w:r>
    </w:p>
    <w:p w14:paraId="4954E5A3" w14:textId="77777777" w:rsidR="00572259" w:rsidRDefault="00572259" w:rsidP="00572259">
      <w:pPr>
        <w:pStyle w:val="BodyText"/>
      </w:pPr>
    </w:p>
    <w:p w14:paraId="58FA8670" w14:textId="77777777" w:rsidR="00572259" w:rsidRDefault="00572259" w:rsidP="00572259">
      <w:pPr>
        <w:pStyle w:val="Heading1"/>
        <w:tabs>
          <w:tab w:val="left" w:pos="1060"/>
          <w:tab w:val="left" w:pos="1061"/>
        </w:tabs>
        <w:ind w:left="0"/>
        <w:rPr>
          <w:rFonts w:ascii="Symbol" w:hAnsi="Symbol"/>
          <w:sz w:val="20"/>
        </w:rPr>
      </w:pPr>
      <w:r>
        <w:t>Responses to Other Student Postings - 3</w:t>
      </w:r>
      <w:r>
        <w:rPr>
          <w:spacing w:val="-1"/>
        </w:rPr>
        <w:t xml:space="preserve"> </w:t>
      </w:r>
      <w:r>
        <w:t>points</w:t>
      </w:r>
    </w:p>
    <w:p w14:paraId="1E0469EE" w14:textId="77777777" w:rsidR="00572259" w:rsidRDefault="00572259" w:rsidP="00572259">
      <w:pPr>
        <w:pStyle w:val="BodyText"/>
        <w:spacing w:before="4"/>
        <w:rPr>
          <w:b/>
        </w:rPr>
      </w:pPr>
    </w:p>
    <w:p w14:paraId="2A6090E0" w14:textId="77777777" w:rsidR="00572259" w:rsidRDefault="00572259" w:rsidP="00572259">
      <w:pPr>
        <w:pStyle w:val="BodyText"/>
        <w:spacing w:before="1"/>
      </w:pPr>
      <w:r>
        <w:lastRenderedPageBreak/>
        <w:t>Your responses to other students and the instructor should...</w:t>
      </w:r>
    </w:p>
    <w:p w14:paraId="55A2AACE" w14:textId="77777777" w:rsidR="00572259" w:rsidRDefault="00572259" w:rsidP="00572259">
      <w:pPr>
        <w:pStyle w:val="BodyText"/>
      </w:pPr>
    </w:p>
    <w:p w14:paraId="024A09CB" w14:textId="77777777" w:rsidR="00572259" w:rsidRDefault="00572259" w:rsidP="00572259">
      <w:pPr>
        <w:pStyle w:val="BodyText"/>
        <w:spacing w:before="11"/>
        <w:rPr>
          <w:sz w:val="23"/>
        </w:rPr>
      </w:pPr>
    </w:p>
    <w:p w14:paraId="6D666E69" w14:textId="77777777" w:rsidR="00572259" w:rsidRPr="00A64FA0" w:rsidRDefault="00572259" w:rsidP="00572259">
      <w:pPr>
        <w:pStyle w:val="ListParagraph"/>
        <w:numPr>
          <w:ilvl w:val="0"/>
          <w:numId w:val="12"/>
        </w:numPr>
        <w:rPr>
          <w:sz w:val="24"/>
        </w:rPr>
      </w:pPr>
      <w:r w:rsidRPr="00A64FA0">
        <w:rPr>
          <w:sz w:val="24"/>
        </w:rPr>
        <w:t>incorporate quotes from the other postings (1</w:t>
      </w:r>
      <w:r w:rsidRPr="00A64FA0">
        <w:rPr>
          <w:spacing w:val="-3"/>
          <w:sz w:val="24"/>
        </w:rPr>
        <w:t xml:space="preserve"> </w:t>
      </w:r>
      <w:r w:rsidRPr="00A64FA0">
        <w:rPr>
          <w:sz w:val="24"/>
        </w:rPr>
        <w:t>point)</w:t>
      </w:r>
    </w:p>
    <w:p w14:paraId="0DA69ECC" w14:textId="77777777" w:rsidR="00572259" w:rsidRPr="00A64FA0" w:rsidRDefault="00572259" w:rsidP="00572259">
      <w:pPr>
        <w:pStyle w:val="ListParagraph"/>
        <w:numPr>
          <w:ilvl w:val="0"/>
          <w:numId w:val="12"/>
        </w:numPr>
        <w:spacing w:before="1"/>
        <w:rPr>
          <w:sz w:val="24"/>
        </w:rPr>
      </w:pPr>
      <w:r w:rsidRPr="00A64FA0">
        <w:rPr>
          <w:sz w:val="24"/>
        </w:rPr>
        <w:t>be logically reasoned and supported (1</w:t>
      </w:r>
      <w:r w:rsidRPr="00A64FA0">
        <w:rPr>
          <w:spacing w:val="-2"/>
          <w:sz w:val="24"/>
        </w:rPr>
        <w:t xml:space="preserve"> </w:t>
      </w:r>
      <w:r w:rsidRPr="00A64FA0">
        <w:rPr>
          <w:sz w:val="24"/>
        </w:rPr>
        <w:t>point)</w:t>
      </w:r>
    </w:p>
    <w:p w14:paraId="4C26AAD6" w14:textId="77777777" w:rsidR="00572259" w:rsidRDefault="00572259" w:rsidP="00572259">
      <w:pPr>
        <w:pStyle w:val="ListParagraph"/>
        <w:numPr>
          <w:ilvl w:val="0"/>
          <w:numId w:val="12"/>
        </w:numPr>
        <w:spacing w:before="2"/>
        <w:ind w:right="617"/>
        <w:rPr>
          <w:sz w:val="24"/>
        </w:rPr>
      </w:pPr>
      <w:r w:rsidRPr="00A64FA0">
        <w:rPr>
          <w:sz w:val="24"/>
        </w:rPr>
        <w:t xml:space="preserve">be grammatically correct and proofread for spelling errors. </w:t>
      </w:r>
      <w:r w:rsidRPr="00A64FA0">
        <w:rPr>
          <w:spacing w:val="-3"/>
          <w:sz w:val="24"/>
        </w:rPr>
        <w:t xml:space="preserve">It </w:t>
      </w:r>
      <w:r w:rsidRPr="00A64FA0">
        <w:rPr>
          <w:sz w:val="24"/>
        </w:rPr>
        <w:t>counts in the</w:t>
      </w:r>
      <w:r w:rsidRPr="00A64FA0">
        <w:rPr>
          <w:spacing w:val="-13"/>
          <w:sz w:val="24"/>
        </w:rPr>
        <w:t xml:space="preserve"> </w:t>
      </w:r>
      <w:r w:rsidRPr="00A64FA0">
        <w:rPr>
          <w:sz w:val="24"/>
        </w:rPr>
        <w:t>real world, so it counts here too (1</w:t>
      </w:r>
      <w:r w:rsidRPr="00A64FA0">
        <w:rPr>
          <w:spacing w:val="-7"/>
          <w:sz w:val="24"/>
        </w:rPr>
        <w:t xml:space="preserve"> </w:t>
      </w:r>
      <w:r w:rsidRPr="00A64FA0">
        <w:rPr>
          <w:sz w:val="24"/>
        </w:rPr>
        <w:t>point)</w:t>
      </w:r>
    </w:p>
    <w:p w14:paraId="0274AC76" w14:textId="77777777" w:rsidR="00572259" w:rsidRDefault="00572259" w:rsidP="00572259">
      <w:pPr>
        <w:spacing w:before="2"/>
        <w:ind w:right="617"/>
        <w:rPr>
          <w:sz w:val="24"/>
        </w:rPr>
      </w:pPr>
    </w:p>
    <w:p w14:paraId="5108E0BD" w14:textId="77777777" w:rsidR="00572259" w:rsidRPr="006B4A0C" w:rsidRDefault="00572259" w:rsidP="00572259">
      <w:pPr>
        <w:spacing w:before="100" w:beforeAutospacing="1" w:after="100" w:afterAutospacing="1"/>
        <w:rPr>
          <w:sz w:val="24"/>
          <w:szCs w:val="24"/>
        </w:rPr>
      </w:pPr>
      <w:r w:rsidRPr="006B4A0C">
        <w:rPr>
          <w:bCs/>
          <w:sz w:val="24"/>
          <w:szCs w:val="24"/>
        </w:rPr>
        <w:t>Checklist for posting to the discussion:</w:t>
      </w:r>
    </w:p>
    <w:p w14:paraId="5CA2A381"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Does the contribution fit with the dialogue, or have you gone off on a tangent?</w:t>
      </w:r>
    </w:p>
    <w:p w14:paraId="66676B78"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Are your ideas logically organized and written clearly?</w:t>
      </w:r>
    </w:p>
    <w:p w14:paraId="2892D21B"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Are the ideas worthwhile or just filler?</w:t>
      </w:r>
    </w:p>
    <w:p w14:paraId="239324C9"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Can the reader (classmates and instructor) easily determine the main point?</w:t>
      </w:r>
    </w:p>
    <w:p w14:paraId="5EF6F7BA"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Does the contribution add to the discussion?</w:t>
      </w:r>
    </w:p>
    <w:p w14:paraId="438A8A10"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Can you provide examples for your contributions?</w:t>
      </w:r>
    </w:p>
    <w:p w14:paraId="34DF6C71"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Are you respectful of others’ ideas?</w:t>
      </w:r>
    </w:p>
    <w:p w14:paraId="7A5002B7"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Are spelling, punctuation, and grammar correct?</w:t>
      </w:r>
    </w:p>
    <w:p w14:paraId="6A851440" w14:textId="77777777" w:rsidR="00572259" w:rsidRPr="006B4A0C" w:rsidRDefault="00572259" w:rsidP="00572259">
      <w:pPr>
        <w:widowControl/>
        <w:numPr>
          <w:ilvl w:val="0"/>
          <w:numId w:val="17"/>
        </w:numPr>
        <w:autoSpaceDE/>
        <w:autoSpaceDN/>
        <w:spacing w:before="100" w:beforeAutospacing="1"/>
        <w:rPr>
          <w:sz w:val="24"/>
          <w:szCs w:val="24"/>
        </w:rPr>
      </w:pPr>
      <w:r w:rsidRPr="006B4A0C">
        <w:rPr>
          <w:bCs/>
          <w:sz w:val="24"/>
          <w:szCs w:val="24"/>
        </w:rPr>
        <w:t>If you referenced your text or other works, did you provide proper citation and references?</w:t>
      </w:r>
    </w:p>
    <w:p w14:paraId="15D93E0C" w14:textId="77777777" w:rsidR="00572259" w:rsidRDefault="00572259" w:rsidP="00572259">
      <w:pPr>
        <w:rPr>
          <w:szCs w:val="24"/>
        </w:rPr>
      </w:pPr>
    </w:p>
    <w:tbl>
      <w:tblPr>
        <w:tblW w:w="0" w:type="auto"/>
        <w:tblInd w:w="247" w:type="dxa"/>
        <w:tblLayout w:type="fixed"/>
        <w:tblCellMar>
          <w:left w:w="0" w:type="dxa"/>
          <w:right w:w="0" w:type="dxa"/>
        </w:tblCellMar>
        <w:tblLook w:val="01E0" w:firstRow="1" w:lastRow="1" w:firstColumn="1" w:lastColumn="1" w:noHBand="0" w:noVBand="0"/>
      </w:tblPr>
      <w:tblGrid>
        <w:gridCol w:w="3221"/>
        <w:gridCol w:w="3112"/>
        <w:gridCol w:w="3148"/>
      </w:tblGrid>
      <w:tr w:rsidR="00572259" w14:paraId="41E28FE4" w14:textId="77777777" w:rsidTr="00BC6E15">
        <w:trPr>
          <w:trHeight w:val="822"/>
        </w:trPr>
        <w:tc>
          <w:tcPr>
            <w:tcW w:w="3221" w:type="dxa"/>
            <w:tcBorders>
              <w:top w:val="single" w:sz="8" w:space="0" w:color="4F81BB"/>
            </w:tcBorders>
          </w:tcPr>
          <w:p w14:paraId="59D77D03" w14:textId="77777777" w:rsidR="00572259" w:rsidRDefault="00572259" w:rsidP="00BC6E15">
            <w:pPr>
              <w:pStyle w:val="TableParagraph"/>
              <w:spacing w:before="1"/>
              <w:jc w:val="left"/>
              <w:rPr>
                <w:sz w:val="24"/>
              </w:rPr>
            </w:pPr>
          </w:p>
          <w:p w14:paraId="3AE3BD7F" w14:textId="77777777" w:rsidR="00572259" w:rsidRDefault="00572259" w:rsidP="00BC6E15">
            <w:pPr>
              <w:pStyle w:val="TableParagraph"/>
              <w:ind w:left="823" w:right="885"/>
              <w:rPr>
                <w:sz w:val="24"/>
              </w:rPr>
            </w:pPr>
            <w:r>
              <w:rPr>
                <w:sz w:val="24"/>
              </w:rPr>
              <w:t>Numeric Value</w:t>
            </w:r>
          </w:p>
        </w:tc>
        <w:tc>
          <w:tcPr>
            <w:tcW w:w="3112" w:type="dxa"/>
            <w:tcBorders>
              <w:top w:val="single" w:sz="8" w:space="0" w:color="4F81BB"/>
            </w:tcBorders>
          </w:tcPr>
          <w:p w14:paraId="4DE99012" w14:textId="77777777" w:rsidR="00572259" w:rsidRDefault="00572259" w:rsidP="00BC6E15">
            <w:pPr>
              <w:pStyle w:val="TableParagraph"/>
              <w:spacing w:before="1"/>
              <w:jc w:val="left"/>
              <w:rPr>
                <w:sz w:val="24"/>
              </w:rPr>
            </w:pPr>
          </w:p>
          <w:p w14:paraId="1448E1B3" w14:textId="77777777" w:rsidR="00572259" w:rsidRDefault="00572259" w:rsidP="00BC6E15">
            <w:pPr>
              <w:pStyle w:val="TableParagraph"/>
              <w:ind w:left="887" w:right="965"/>
              <w:rPr>
                <w:sz w:val="24"/>
              </w:rPr>
            </w:pPr>
            <w:r>
              <w:rPr>
                <w:sz w:val="24"/>
              </w:rPr>
              <w:t>Letter Grade</w:t>
            </w:r>
          </w:p>
        </w:tc>
        <w:tc>
          <w:tcPr>
            <w:tcW w:w="3148" w:type="dxa"/>
            <w:tcBorders>
              <w:top w:val="single" w:sz="8" w:space="0" w:color="4F81BB"/>
            </w:tcBorders>
          </w:tcPr>
          <w:p w14:paraId="4B075DBA" w14:textId="77777777" w:rsidR="00572259" w:rsidRDefault="00572259" w:rsidP="00BC6E15">
            <w:pPr>
              <w:pStyle w:val="TableParagraph"/>
              <w:spacing w:before="1"/>
              <w:jc w:val="left"/>
              <w:rPr>
                <w:sz w:val="24"/>
              </w:rPr>
            </w:pPr>
          </w:p>
          <w:p w14:paraId="74A39045" w14:textId="77777777" w:rsidR="00572259" w:rsidRDefault="00572259" w:rsidP="00BC6E15">
            <w:pPr>
              <w:pStyle w:val="TableParagraph"/>
              <w:ind w:left="967" w:right="986"/>
              <w:rPr>
                <w:sz w:val="24"/>
              </w:rPr>
            </w:pPr>
            <w:r>
              <w:rPr>
                <w:sz w:val="24"/>
              </w:rPr>
              <w:t>Grade Point</w:t>
            </w:r>
          </w:p>
        </w:tc>
      </w:tr>
      <w:tr w:rsidR="00572259" w14:paraId="0E11761C" w14:textId="77777777" w:rsidTr="00BC6E15">
        <w:trPr>
          <w:trHeight w:val="276"/>
        </w:trPr>
        <w:tc>
          <w:tcPr>
            <w:tcW w:w="3221" w:type="dxa"/>
            <w:shd w:val="clear" w:color="auto" w:fill="D2DFEC"/>
          </w:tcPr>
          <w:p w14:paraId="2BB6FC2A" w14:textId="77777777" w:rsidR="00572259" w:rsidRDefault="00572259" w:rsidP="00BC6E15">
            <w:pPr>
              <w:pStyle w:val="TableParagraph"/>
              <w:spacing w:line="256" w:lineRule="exact"/>
              <w:ind w:left="823" w:right="883"/>
              <w:rPr>
                <w:sz w:val="24"/>
              </w:rPr>
            </w:pPr>
            <w:r>
              <w:rPr>
                <w:sz w:val="24"/>
              </w:rPr>
              <w:t>97 – 100</w:t>
            </w:r>
          </w:p>
        </w:tc>
        <w:tc>
          <w:tcPr>
            <w:tcW w:w="3112" w:type="dxa"/>
            <w:shd w:val="clear" w:color="auto" w:fill="D2DFEC"/>
          </w:tcPr>
          <w:p w14:paraId="25F4A509" w14:textId="77777777" w:rsidR="00572259" w:rsidRDefault="00572259" w:rsidP="00BC6E15">
            <w:pPr>
              <w:pStyle w:val="TableParagraph"/>
              <w:spacing w:line="256" w:lineRule="exact"/>
              <w:ind w:left="887" w:right="957"/>
              <w:rPr>
                <w:sz w:val="24"/>
              </w:rPr>
            </w:pPr>
            <w:r>
              <w:rPr>
                <w:sz w:val="24"/>
              </w:rPr>
              <w:t>A+</w:t>
            </w:r>
          </w:p>
        </w:tc>
        <w:tc>
          <w:tcPr>
            <w:tcW w:w="3148" w:type="dxa"/>
            <w:shd w:val="clear" w:color="auto" w:fill="D2DFEC"/>
          </w:tcPr>
          <w:p w14:paraId="356C1294" w14:textId="77777777" w:rsidR="00572259" w:rsidRDefault="00572259" w:rsidP="00BC6E15">
            <w:pPr>
              <w:pStyle w:val="TableParagraph"/>
              <w:spacing w:line="256" w:lineRule="exact"/>
              <w:ind w:left="967" w:right="977"/>
              <w:rPr>
                <w:sz w:val="24"/>
              </w:rPr>
            </w:pPr>
            <w:r>
              <w:rPr>
                <w:sz w:val="24"/>
              </w:rPr>
              <w:t>4.00</w:t>
            </w:r>
          </w:p>
        </w:tc>
      </w:tr>
      <w:tr w:rsidR="00572259" w14:paraId="368CCAE5" w14:textId="77777777" w:rsidTr="00BC6E15">
        <w:trPr>
          <w:trHeight w:val="275"/>
        </w:trPr>
        <w:tc>
          <w:tcPr>
            <w:tcW w:w="3221" w:type="dxa"/>
          </w:tcPr>
          <w:p w14:paraId="4EECC871" w14:textId="77777777" w:rsidR="00572259" w:rsidRDefault="00572259" w:rsidP="00BC6E15">
            <w:pPr>
              <w:pStyle w:val="TableParagraph"/>
              <w:spacing w:line="258" w:lineRule="exact"/>
              <w:ind w:left="823" w:right="883"/>
              <w:rPr>
                <w:sz w:val="24"/>
              </w:rPr>
            </w:pPr>
            <w:r>
              <w:rPr>
                <w:sz w:val="24"/>
              </w:rPr>
              <w:t>93 – 96</w:t>
            </w:r>
          </w:p>
        </w:tc>
        <w:tc>
          <w:tcPr>
            <w:tcW w:w="3112" w:type="dxa"/>
          </w:tcPr>
          <w:p w14:paraId="6CD280B2" w14:textId="77777777" w:rsidR="00572259" w:rsidRDefault="00572259" w:rsidP="00BC6E15">
            <w:pPr>
              <w:pStyle w:val="TableParagraph"/>
              <w:spacing w:line="258" w:lineRule="exact"/>
              <w:ind w:right="70"/>
              <w:rPr>
                <w:sz w:val="24"/>
              </w:rPr>
            </w:pPr>
            <w:r>
              <w:rPr>
                <w:w w:val="97"/>
                <w:sz w:val="24"/>
              </w:rPr>
              <w:t>A</w:t>
            </w:r>
          </w:p>
        </w:tc>
        <w:tc>
          <w:tcPr>
            <w:tcW w:w="3148" w:type="dxa"/>
          </w:tcPr>
          <w:p w14:paraId="62A03136" w14:textId="77777777" w:rsidR="00572259" w:rsidRDefault="00572259" w:rsidP="00BC6E15">
            <w:pPr>
              <w:pStyle w:val="TableParagraph"/>
              <w:spacing w:line="258" w:lineRule="exact"/>
              <w:ind w:left="967" w:right="977"/>
              <w:rPr>
                <w:sz w:val="24"/>
              </w:rPr>
            </w:pPr>
            <w:r>
              <w:rPr>
                <w:sz w:val="24"/>
              </w:rPr>
              <w:t>4.00</w:t>
            </w:r>
          </w:p>
        </w:tc>
      </w:tr>
      <w:tr w:rsidR="00572259" w14:paraId="174886A0" w14:textId="77777777" w:rsidTr="00BC6E15">
        <w:trPr>
          <w:trHeight w:val="276"/>
        </w:trPr>
        <w:tc>
          <w:tcPr>
            <w:tcW w:w="3221" w:type="dxa"/>
            <w:shd w:val="clear" w:color="auto" w:fill="D2DFEC"/>
          </w:tcPr>
          <w:p w14:paraId="52508AB5" w14:textId="77777777" w:rsidR="00572259" w:rsidRDefault="00572259" w:rsidP="00BC6E15">
            <w:pPr>
              <w:pStyle w:val="TableParagraph"/>
              <w:spacing w:line="254" w:lineRule="exact"/>
              <w:ind w:left="823" w:right="883"/>
              <w:rPr>
                <w:sz w:val="24"/>
              </w:rPr>
            </w:pPr>
            <w:r>
              <w:rPr>
                <w:sz w:val="24"/>
              </w:rPr>
              <w:t>90 – 92</w:t>
            </w:r>
          </w:p>
        </w:tc>
        <w:tc>
          <w:tcPr>
            <w:tcW w:w="3112" w:type="dxa"/>
            <w:shd w:val="clear" w:color="auto" w:fill="D2DFEC"/>
          </w:tcPr>
          <w:p w14:paraId="76E62196" w14:textId="77777777" w:rsidR="00572259" w:rsidRDefault="00572259" w:rsidP="00BC6E15">
            <w:pPr>
              <w:pStyle w:val="TableParagraph"/>
              <w:spacing w:line="254" w:lineRule="exact"/>
              <w:ind w:left="887" w:right="959"/>
              <w:rPr>
                <w:sz w:val="24"/>
              </w:rPr>
            </w:pPr>
            <w:r>
              <w:rPr>
                <w:sz w:val="24"/>
              </w:rPr>
              <w:t>A-</w:t>
            </w:r>
          </w:p>
        </w:tc>
        <w:tc>
          <w:tcPr>
            <w:tcW w:w="3148" w:type="dxa"/>
            <w:shd w:val="clear" w:color="auto" w:fill="D2DFEC"/>
          </w:tcPr>
          <w:p w14:paraId="75A35D8B" w14:textId="77777777" w:rsidR="00572259" w:rsidRDefault="00572259" w:rsidP="00BC6E15">
            <w:pPr>
              <w:pStyle w:val="TableParagraph"/>
              <w:spacing w:line="254" w:lineRule="exact"/>
              <w:ind w:left="967" w:right="977"/>
              <w:rPr>
                <w:sz w:val="24"/>
              </w:rPr>
            </w:pPr>
            <w:r>
              <w:rPr>
                <w:sz w:val="24"/>
              </w:rPr>
              <w:t>3.70</w:t>
            </w:r>
          </w:p>
        </w:tc>
      </w:tr>
      <w:tr w:rsidR="00572259" w14:paraId="3BB94563" w14:textId="77777777" w:rsidTr="00BC6E15">
        <w:trPr>
          <w:trHeight w:val="278"/>
        </w:trPr>
        <w:tc>
          <w:tcPr>
            <w:tcW w:w="3221" w:type="dxa"/>
          </w:tcPr>
          <w:p w14:paraId="5461559B" w14:textId="77777777" w:rsidR="00572259" w:rsidRDefault="00572259" w:rsidP="00BC6E15">
            <w:pPr>
              <w:pStyle w:val="TableParagraph"/>
              <w:spacing w:line="258" w:lineRule="exact"/>
              <w:ind w:left="823" w:right="883"/>
              <w:rPr>
                <w:sz w:val="24"/>
              </w:rPr>
            </w:pPr>
            <w:r>
              <w:rPr>
                <w:sz w:val="24"/>
              </w:rPr>
              <w:t>87 – 89</w:t>
            </w:r>
          </w:p>
        </w:tc>
        <w:tc>
          <w:tcPr>
            <w:tcW w:w="3112" w:type="dxa"/>
          </w:tcPr>
          <w:p w14:paraId="351DFEF7" w14:textId="77777777" w:rsidR="00572259" w:rsidRDefault="00572259" w:rsidP="00BC6E15">
            <w:pPr>
              <w:pStyle w:val="TableParagraph"/>
              <w:spacing w:line="258" w:lineRule="exact"/>
              <w:ind w:left="887" w:right="963"/>
              <w:rPr>
                <w:sz w:val="24"/>
              </w:rPr>
            </w:pPr>
            <w:r>
              <w:rPr>
                <w:sz w:val="24"/>
              </w:rPr>
              <w:t>B+</w:t>
            </w:r>
          </w:p>
        </w:tc>
        <w:tc>
          <w:tcPr>
            <w:tcW w:w="3148" w:type="dxa"/>
          </w:tcPr>
          <w:p w14:paraId="5ACB1389" w14:textId="77777777" w:rsidR="00572259" w:rsidRDefault="00572259" w:rsidP="00BC6E15">
            <w:pPr>
              <w:pStyle w:val="TableParagraph"/>
              <w:spacing w:line="258" w:lineRule="exact"/>
              <w:ind w:left="967" w:right="977"/>
              <w:rPr>
                <w:sz w:val="24"/>
              </w:rPr>
            </w:pPr>
            <w:r>
              <w:rPr>
                <w:sz w:val="24"/>
              </w:rPr>
              <w:t>3.30</w:t>
            </w:r>
          </w:p>
        </w:tc>
      </w:tr>
      <w:tr w:rsidR="00572259" w14:paraId="534B2D31" w14:textId="77777777" w:rsidTr="00BC6E15">
        <w:trPr>
          <w:trHeight w:val="273"/>
        </w:trPr>
        <w:tc>
          <w:tcPr>
            <w:tcW w:w="3221" w:type="dxa"/>
            <w:shd w:val="clear" w:color="auto" w:fill="D2DFEC"/>
          </w:tcPr>
          <w:p w14:paraId="4DA7BFE7" w14:textId="77777777" w:rsidR="00572259" w:rsidRDefault="00572259" w:rsidP="00BC6E15">
            <w:pPr>
              <w:pStyle w:val="TableParagraph"/>
              <w:spacing w:line="256" w:lineRule="exact"/>
              <w:ind w:left="823" w:right="883"/>
              <w:rPr>
                <w:sz w:val="24"/>
              </w:rPr>
            </w:pPr>
            <w:r>
              <w:rPr>
                <w:sz w:val="24"/>
              </w:rPr>
              <w:t>83 – 86</w:t>
            </w:r>
          </w:p>
        </w:tc>
        <w:tc>
          <w:tcPr>
            <w:tcW w:w="3112" w:type="dxa"/>
            <w:shd w:val="clear" w:color="auto" w:fill="D2DFEC"/>
          </w:tcPr>
          <w:p w14:paraId="3779F20F" w14:textId="77777777" w:rsidR="00572259" w:rsidRDefault="00572259" w:rsidP="00BC6E15">
            <w:pPr>
              <w:pStyle w:val="TableParagraph"/>
              <w:spacing w:line="256" w:lineRule="exact"/>
              <w:ind w:right="69"/>
              <w:rPr>
                <w:sz w:val="24"/>
              </w:rPr>
            </w:pPr>
            <w:r>
              <w:rPr>
                <w:sz w:val="24"/>
              </w:rPr>
              <w:t>B</w:t>
            </w:r>
          </w:p>
        </w:tc>
        <w:tc>
          <w:tcPr>
            <w:tcW w:w="3148" w:type="dxa"/>
            <w:shd w:val="clear" w:color="auto" w:fill="D2DFEC"/>
          </w:tcPr>
          <w:p w14:paraId="5C480DED" w14:textId="77777777" w:rsidR="00572259" w:rsidRDefault="00572259" w:rsidP="00BC6E15">
            <w:pPr>
              <w:pStyle w:val="TableParagraph"/>
              <w:spacing w:line="256" w:lineRule="exact"/>
              <w:ind w:left="967" w:right="977"/>
              <w:rPr>
                <w:sz w:val="24"/>
              </w:rPr>
            </w:pPr>
            <w:r>
              <w:rPr>
                <w:sz w:val="24"/>
              </w:rPr>
              <w:t>3.00</w:t>
            </w:r>
          </w:p>
        </w:tc>
      </w:tr>
      <w:tr w:rsidR="00572259" w14:paraId="5D76753A" w14:textId="77777777" w:rsidTr="00BC6E15">
        <w:trPr>
          <w:trHeight w:val="285"/>
        </w:trPr>
        <w:tc>
          <w:tcPr>
            <w:tcW w:w="3221" w:type="dxa"/>
          </w:tcPr>
          <w:p w14:paraId="06118074" w14:textId="77777777" w:rsidR="00572259" w:rsidRDefault="00572259" w:rsidP="00BC6E15">
            <w:pPr>
              <w:pStyle w:val="TableParagraph"/>
              <w:spacing w:line="256" w:lineRule="exact"/>
              <w:ind w:left="823" w:right="883"/>
              <w:rPr>
                <w:sz w:val="24"/>
              </w:rPr>
            </w:pPr>
            <w:r>
              <w:rPr>
                <w:sz w:val="24"/>
              </w:rPr>
              <w:t>80 – 82</w:t>
            </w:r>
          </w:p>
        </w:tc>
        <w:tc>
          <w:tcPr>
            <w:tcW w:w="3112" w:type="dxa"/>
          </w:tcPr>
          <w:p w14:paraId="687998D6" w14:textId="77777777" w:rsidR="00572259" w:rsidRDefault="00572259" w:rsidP="00BC6E15">
            <w:pPr>
              <w:pStyle w:val="TableParagraph"/>
              <w:spacing w:line="256" w:lineRule="exact"/>
              <w:ind w:left="887" w:right="959"/>
              <w:rPr>
                <w:sz w:val="24"/>
              </w:rPr>
            </w:pPr>
            <w:r>
              <w:rPr>
                <w:sz w:val="24"/>
              </w:rPr>
              <w:t>B-</w:t>
            </w:r>
          </w:p>
        </w:tc>
        <w:tc>
          <w:tcPr>
            <w:tcW w:w="3148" w:type="dxa"/>
          </w:tcPr>
          <w:p w14:paraId="1BE93A83" w14:textId="77777777" w:rsidR="00572259" w:rsidRDefault="00572259" w:rsidP="00BC6E15">
            <w:pPr>
              <w:pStyle w:val="TableParagraph"/>
              <w:spacing w:line="256" w:lineRule="exact"/>
              <w:ind w:left="967" w:right="977"/>
              <w:rPr>
                <w:sz w:val="24"/>
              </w:rPr>
            </w:pPr>
            <w:r>
              <w:rPr>
                <w:sz w:val="24"/>
              </w:rPr>
              <w:t>2.70</w:t>
            </w:r>
          </w:p>
        </w:tc>
      </w:tr>
      <w:tr w:rsidR="00572259" w14:paraId="468E338F" w14:textId="77777777" w:rsidTr="00BC6E15">
        <w:trPr>
          <w:trHeight w:val="810"/>
        </w:trPr>
        <w:tc>
          <w:tcPr>
            <w:tcW w:w="9481" w:type="dxa"/>
            <w:gridSpan w:val="3"/>
            <w:shd w:val="clear" w:color="auto" w:fill="D2DFEC"/>
          </w:tcPr>
          <w:p w14:paraId="247C1068" w14:textId="77777777" w:rsidR="00572259" w:rsidRDefault="00572259" w:rsidP="00BC6E15">
            <w:pPr>
              <w:pStyle w:val="TableParagraph"/>
              <w:spacing w:before="131"/>
              <w:ind w:left="1567" w:right="1009" w:hanging="540"/>
              <w:jc w:val="left"/>
              <w:rPr>
                <w:sz w:val="24"/>
              </w:rPr>
            </w:pPr>
            <w:r>
              <w:rPr>
                <w:sz w:val="24"/>
              </w:rPr>
              <w:t>Note: Any course with a grade of less than B- cannot be considered for credit in a Graduate Studies &amp; Research in Education graduate program.</w:t>
            </w:r>
          </w:p>
        </w:tc>
      </w:tr>
      <w:tr w:rsidR="00572259" w14:paraId="7647C62C" w14:textId="77777777" w:rsidTr="00BC6E15">
        <w:trPr>
          <w:trHeight w:val="278"/>
        </w:trPr>
        <w:tc>
          <w:tcPr>
            <w:tcW w:w="3221" w:type="dxa"/>
          </w:tcPr>
          <w:p w14:paraId="585CBD41" w14:textId="77777777" w:rsidR="00572259" w:rsidRDefault="00572259" w:rsidP="00BC6E15">
            <w:pPr>
              <w:pStyle w:val="TableParagraph"/>
              <w:spacing w:line="258" w:lineRule="exact"/>
              <w:ind w:left="823" w:right="883"/>
              <w:rPr>
                <w:sz w:val="24"/>
              </w:rPr>
            </w:pPr>
            <w:r>
              <w:rPr>
                <w:sz w:val="24"/>
              </w:rPr>
              <w:t>77 – 79</w:t>
            </w:r>
          </w:p>
        </w:tc>
        <w:tc>
          <w:tcPr>
            <w:tcW w:w="3112" w:type="dxa"/>
          </w:tcPr>
          <w:p w14:paraId="78D54B50" w14:textId="77777777" w:rsidR="00572259" w:rsidRDefault="00572259" w:rsidP="00BC6E15">
            <w:pPr>
              <w:pStyle w:val="TableParagraph"/>
              <w:spacing w:line="258" w:lineRule="exact"/>
              <w:ind w:left="887" w:right="953"/>
              <w:rPr>
                <w:sz w:val="24"/>
              </w:rPr>
            </w:pPr>
            <w:r>
              <w:rPr>
                <w:sz w:val="24"/>
              </w:rPr>
              <w:t>C+</w:t>
            </w:r>
          </w:p>
        </w:tc>
        <w:tc>
          <w:tcPr>
            <w:tcW w:w="3148" w:type="dxa"/>
          </w:tcPr>
          <w:p w14:paraId="29B74110" w14:textId="77777777" w:rsidR="00572259" w:rsidRDefault="00572259" w:rsidP="00BC6E15">
            <w:pPr>
              <w:pStyle w:val="TableParagraph"/>
              <w:spacing w:line="258" w:lineRule="exact"/>
              <w:ind w:left="967" w:right="977"/>
              <w:rPr>
                <w:sz w:val="24"/>
              </w:rPr>
            </w:pPr>
            <w:r>
              <w:rPr>
                <w:sz w:val="24"/>
              </w:rPr>
              <w:t>2.30</w:t>
            </w:r>
          </w:p>
        </w:tc>
      </w:tr>
      <w:tr w:rsidR="00572259" w14:paraId="43371545" w14:textId="77777777" w:rsidTr="00BC6E15">
        <w:trPr>
          <w:trHeight w:val="276"/>
        </w:trPr>
        <w:tc>
          <w:tcPr>
            <w:tcW w:w="3221" w:type="dxa"/>
            <w:shd w:val="clear" w:color="auto" w:fill="D2DFEC"/>
          </w:tcPr>
          <w:p w14:paraId="3A8A6B23" w14:textId="77777777" w:rsidR="00572259" w:rsidRDefault="00572259" w:rsidP="00BC6E15">
            <w:pPr>
              <w:pStyle w:val="TableParagraph"/>
              <w:spacing w:line="256" w:lineRule="exact"/>
              <w:ind w:left="823" w:right="883"/>
              <w:rPr>
                <w:sz w:val="24"/>
              </w:rPr>
            </w:pPr>
            <w:r>
              <w:rPr>
                <w:sz w:val="24"/>
              </w:rPr>
              <w:t>73 – 76</w:t>
            </w:r>
          </w:p>
        </w:tc>
        <w:tc>
          <w:tcPr>
            <w:tcW w:w="3112" w:type="dxa"/>
            <w:shd w:val="clear" w:color="auto" w:fill="D2DFEC"/>
          </w:tcPr>
          <w:p w14:paraId="6B3CFFF2" w14:textId="77777777" w:rsidR="00572259" w:rsidRDefault="00572259" w:rsidP="00BC6E15">
            <w:pPr>
              <w:pStyle w:val="TableParagraph"/>
              <w:spacing w:line="256" w:lineRule="exact"/>
              <w:ind w:right="69"/>
              <w:rPr>
                <w:sz w:val="24"/>
              </w:rPr>
            </w:pPr>
            <w:r>
              <w:rPr>
                <w:sz w:val="24"/>
              </w:rPr>
              <w:t>C</w:t>
            </w:r>
          </w:p>
        </w:tc>
        <w:tc>
          <w:tcPr>
            <w:tcW w:w="3148" w:type="dxa"/>
            <w:shd w:val="clear" w:color="auto" w:fill="D2DFEC"/>
          </w:tcPr>
          <w:p w14:paraId="1E33C5C7" w14:textId="77777777" w:rsidR="00572259" w:rsidRDefault="00572259" w:rsidP="00BC6E15">
            <w:pPr>
              <w:pStyle w:val="TableParagraph"/>
              <w:spacing w:line="256" w:lineRule="exact"/>
              <w:ind w:left="967" w:right="977"/>
              <w:rPr>
                <w:sz w:val="24"/>
              </w:rPr>
            </w:pPr>
            <w:r>
              <w:rPr>
                <w:sz w:val="24"/>
              </w:rPr>
              <w:t>2.00</w:t>
            </w:r>
          </w:p>
        </w:tc>
      </w:tr>
      <w:tr w:rsidR="00572259" w14:paraId="59065526" w14:textId="77777777" w:rsidTr="00BC6E15">
        <w:trPr>
          <w:trHeight w:val="276"/>
        </w:trPr>
        <w:tc>
          <w:tcPr>
            <w:tcW w:w="3221" w:type="dxa"/>
          </w:tcPr>
          <w:p w14:paraId="3337D7D3" w14:textId="77777777" w:rsidR="00572259" w:rsidRDefault="00572259" w:rsidP="00BC6E15">
            <w:pPr>
              <w:pStyle w:val="TableParagraph"/>
              <w:spacing w:line="256" w:lineRule="exact"/>
              <w:ind w:left="823" w:right="883"/>
              <w:rPr>
                <w:sz w:val="24"/>
              </w:rPr>
            </w:pPr>
            <w:r>
              <w:rPr>
                <w:sz w:val="24"/>
              </w:rPr>
              <w:t>70 – 72</w:t>
            </w:r>
          </w:p>
        </w:tc>
        <w:tc>
          <w:tcPr>
            <w:tcW w:w="3112" w:type="dxa"/>
          </w:tcPr>
          <w:p w14:paraId="005F98BE" w14:textId="77777777" w:rsidR="00572259" w:rsidRDefault="00572259" w:rsidP="00BC6E15">
            <w:pPr>
              <w:pStyle w:val="TableParagraph"/>
              <w:spacing w:line="256" w:lineRule="exact"/>
              <w:ind w:left="887" w:right="957"/>
              <w:rPr>
                <w:sz w:val="24"/>
              </w:rPr>
            </w:pPr>
            <w:r>
              <w:rPr>
                <w:sz w:val="24"/>
              </w:rPr>
              <w:t>C-</w:t>
            </w:r>
          </w:p>
        </w:tc>
        <w:tc>
          <w:tcPr>
            <w:tcW w:w="3148" w:type="dxa"/>
          </w:tcPr>
          <w:p w14:paraId="6E735164" w14:textId="77777777" w:rsidR="00572259" w:rsidRDefault="00572259" w:rsidP="00BC6E15">
            <w:pPr>
              <w:pStyle w:val="TableParagraph"/>
              <w:spacing w:line="256" w:lineRule="exact"/>
              <w:ind w:left="967" w:right="977"/>
              <w:rPr>
                <w:sz w:val="24"/>
              </w:rPr>
            </w:pPr>
            <w:r>
              <w:rPr>
                <w:sz w:val="24"/>
              </w:rPr>
              <w:t>1.70</w:t>
            </w:r>
          </w:p>
        </w:tc>
      </w:tr>
      <w:tr w:rsidR="00572259" w14:paraId="09A9D180" w14:textId="77777777" w:rsidTr="00BC6E15">
        <w:trPr>
          <w:trHeight w:val="276"/>
        </w:trPr>
        <w:tc>
          <w:tcPr>
            <w:tcW w:w="3221" w:type="dxa"/>
            <w:shd w:val="clear" w:color="auto" w:fill="D2DFEC"/>
          </w:tcPr>
          <w:p w14:paraId="62FD89B7" w14:textId="77777777" w:rsidR="00572259" w:rsidRDefault="00572259" w:rsidP="00BC6E15">
            <w:pPr>
              <w:pStyle w:val="TableParagraph"/>
              <w:spacing w:line="256" w:lineRule="exact"/>
              <w:ind w:left="823" w:right="883"/>
              <w:rPr>
                <w:sz w:val="24"/>
              </w:rPr>
            </w:pPr>
            <w:r>
              <w:rPr>
                <w:sz w:val="24"/>
              </w:rPr>
              <w:t>67 – 69</w:t>
            </w:r>
          </w:p>
        </w:tc>
        <w:tc>
          <w:tcPr>
            <w:tcW w:w="3112" w:type="dxa"/>
            <w:shd w:val="clear" w:color="auto" w:fill="D2DFEC"/>
          </w:tcPr>
          <w:p w14:paraId="33991570" w14:textId="77777777" w:rsidR="00572259" w:rsidRDefault="00572259" w:rsidP="00BC6E15">
            <w:pPr>
              <w:pStyle w:val="TableParagraph"/>
              <w:spacing w:line="256" w:lineRule="exact"/>
              <w:ind w:left="887" w:right="957"/>
              <w:rPr>
                <w:sz w:val="24"/>
              </w:rPr>
            </w:pPr>
            <w:r>
              <w:rPr>
                <w:sz w:val="24"/>
              </w:rPr>
              <w:t>D+</w:t>
            </w:r>
          </w:p>
        </w:tc>
        <w:tc>
          <w:tcPr>
            <w:tcW w:w="3148" w:type="dxa"/>
            <w:shd w:val="clear" w:color="auto" w:fill="D2DFEC"/>
          </w:tcPr>
          <w:p w14:paraId="12D82901" w14:textId="77777777" w:rsidR="00572259" w:rsidRDefault="00572259" w:rsidP="00BC6E15">
            <w:pPr>
              <w:pStyle w:val="TableParagraph"/>
              <w:spacing w:line="256" w:lineRule="exact"/>
              <w:ind w:left="967" w:right="977"/>
              <w:rPr>
                <w:sz w:val="24"/>
              </w:rPr>
            </w:pPr>
            <w:r>
              <w:rPr>
                <w:sz w:val="24"/>
              </w:rPr>
              <w:t>1.30</w:t>
            </w:r>
          </w:p>
        </w:tc>
      </w:tr>
      <w:tr w:rsidR="00572259" w14:paraId="3083181B" w14:textId="77777777" w:rsidTr="00BC6E15">
        <w:trPr>
          <w:trHeight w:val="283"/>
        </w:trPr>
        <w:tc>
          <w:tcPr>
            <w:tcW w:w="3221" w:type="dxa"/>
          </w:tcPr>
          <w:p w14:paraId="52D6CF93" w14:textId="77777777" w:rsidR="00572259" w:rsidRDefault="00572259" w:rsidP="00BC6E15">
            <w:pPr>
              <w:pStyle w:val="TableParagraph"/>
              <w:spacing w:line="256" w:lineRule="exact"/>
              <w:ind w:left="823" w:right="883"/>
              <w:rPr>
                <w:sz w:val="24"/>
              </w:rPr>
            </w:pPr>
            <w:r>
              <w:rPr>
                <w:sz w:val="24"/>
              </w:rPr>
              <w:t>63 – 66</w:t>
            </w:r>
          </w:p>
        </w:tc>
        <w:tc>
          <w:tcPr>
            <w:tcW w:w="3112" w:type="dxa"/>
          </w:tcPr>
          <w:p w14:paraId="15E61D76" w14:textId="77777777" w:rsidR="00572259" w:rsidRDefault="00572259" w:rsidP="00BC6E15">
            <w:pPr>
              <w:pStyle w:val="TableParagraph"/>
              <w:spacing w:line="256" w:lineRule="exact"/>
              <w:ind w:right="70"/>
              <w:rPr>
                <w:sz w:val="24"/>
              </w:rPr>
            </w:pPr>
            <w:r>
              <w:rPr>
                <w:w w:val="97"/>
                <w:sz w:val="24"/>
              </w:rPr>
              <w:t>D</w:t>
            </w:r>
          </w:p>
        </w:tc>
        <w:tc>
          <w:tcPr>
            <w:tcW w:w="3148" w:type="dxa"/>
          </w:tcPr>
          <w:p w14:paraId="3804F04A" w14:textId="77777777" w:rsidR="00572259" w:rsidRDefault="00572259" w:rsidP="00BC6E15">
            <w:pPr>
              <w:pStyle w:val="TableParagraph"/>
              <w:spacing w:line="256" w:lineRule="exact"/>
              <w:ind w:left="967" w:right="977"/>
              <w:rPr>
                <w:sz w:val="24"/>
              </w:rPr>
            </w:pPr>
            <w:r>
              <w:rPr>
                <w:sz w:val="24"/>
              </w:rPr>
              <w:t>1.00</w:t>
            </w:r>
          </w:p>
        </w:tc>
      </w:tr>
      <w:tr w:rsidR="00572259" w14:paraId="4EEBB54C" w14:textId="77777777" w:rsidTr="00BC6E15">
        <w:trPr>
          <w:trHeight w:val="553"/>
        </w:trPr>
        <w:tc>
          <w:tcPr>
            <w:tcW w:w="3221" w:type="dxa"/>
            <w:tcBorders>
              <w:bottom w:val="single" w:sz="8" w:space="0" w:color="4F81BB"/>
            </w:tcBorders>
            <w:shd w:val="clear" w:color="auto" w:fill="D2DFEC"/>
          </w:tcPr>
          <w:p w14:paraId="304099C1" w14:textId="77777777" w:rsidR="00572259" w:rsidRDefault="00572259" w:rsidP="00BC6E15">
            <w:pPr>
              <w:pStyle w:val="TableParagraph"/>
              <w:spacing w:line="273" w:lineRule="exact"/>
              <w:ind w:left="823" w:right="883"/>
              <w:rPr>
                <w:sz w:val="24"/>
              </w:rPr>
            </w:pPr>
            <w:r>
              <w:rPr>
                <w:sz w:val="24"/>
              </w:rPr>
              <w:t>&lt;63</w:t>
            </w:r>
          </w:p>
        </w:tc>
        <w:tc>
          <w:tcPr>
            <w:tcW w:w="3112" w:type="dxa"/>
            <w:tcBorders>
              <w:bottom w:val="single" w:sz="8" w:space="0" w:color="4F81BB"/>
            </w:tcBorders>
            <w:shd w:val="clear" w:color="auto" w:fill="D2DFEC"/>
          </w:tcPr>
          <w:p w14:paraId="395741B4" w14:textId="77777777" w:rsidR="00572259" w:rsidRDefault="00572259" w:rsidP="00BC6E15">
            <w:pPr>
              <w:pStyle w:val="TableParagraph"/>
              <w:spacing w:line="273" w:lineRule="exact"/>
              <w:ind w:right="75"/>
              <w:rPr>
                <w:sz w:val="24"/>
              </w:rPr>
            </w:pPr>
            <w:r>
              <w:rPr>
                <w:w w:val="97"/>
                <w:sz w:val="24"/>
              </w:rPr>
              <w:t>F</w:t>
            </w:r>
          </w:p>
        </w:tc>
        <w:tc>
          <w:tcPr>
            <w:tcW w:w="3148" w:type="dxa"/>
            <w:tcBorders>
              <w:bottom w:val="single" w:sz="8" w:space="0" w:color="4F81BB"/>
            </w:tcBorders>
            <w:shd w:val="clear" w:color="auto" w:fill="D2DFEC"/>
          </w:tcPr>
          <w:p w14:paraId="63805FE5" w14:textId="77777777" w:rsidR="00572259" w:rsidRDefault="00572259" w:rsidP="00BC6E15">
            <w:pPr>
              <w:pStyle w:val="TableParagraph"/>
              <w:spacing w:line="273" w:lineRule="exact"/>
              <w:ind w:left="967" w:right="977"/>
              <w:rPr>
                <w:sz w:val="24"/>
              </w:rPr>
            </w:pPr>
            <w:r>
              <w:rPr>
                <w:sz w:val="24"/>
              </w:rPr>
              <w:t>0.00</w:t>
            </w:r>
          </w:p>
        </w:tc>
      </w:tr>
    </w:tbl>
    <w:p w14:paraId="4A2E0D07" w14:textId="77777777" w:rsidR="00572259" w:rsidRPr="006B4A0C" w:rsidRDefault="00572259" w:rsidP="00572259">
      <w:pPr>
        <w:spacing w:before="2"/>
        <w:ind w:right="617"/>
        <w:rPr>
          <w:sz w:val="24"/>
        </w:rPr>
      </w:pPr>
    </w:p>
    <w:p w14:paraId="723ADC0E" w14:textId="77777777" w:rsidR="00572259" w:rsidRDefault="00572259" w:rsidP="00572259">
      <w:pPr>
        <w:spacing w:before="1"/>
        <w:ind w:left="340" w:right="428"/>
        <w:rPr>
          <w:i/>
          <w:sz w:val="24"/>
        </w:rPr>
      </w:pPr>
      <w:r>
        <w:rPr>
          <w:i/>
          <w:sz w:val="24"/>
        </w:rPr>
        <w:t>If you have a disability, special learning needs, or a recent injury that requires academic accommodation to complete the required activities and/or assignments, please follow the procedures outlined in the University Calendar. You are encouraged to contact the Accommodated Learning Centre (</w:t>
      </w:r>
      <w:hyperlink r:id="rId16">
        <w:r>
          <w:rPr>
            <w:i/>
            <w:color w:val="0000FF"/>
            <w:sz w:val="24"/>
            <w:u w:val="single" w:color="0000FF"/>
          </w:rPr>
          <w:t>http://www.uleth.ca/ross/accommodated-learning-centre/</w:t>
        </w:r>
      </w:hyperlink>
      <w:r>
        <w:rPr>
          <w:i/>
          <w:sz w:val="24"/>
        </w:rPr>
        <w:t>)for guidance and assistance. Counselling Services (</w:t>
      </w:r>
      <w:hyperlink r:id="rId17">
        <w:r>
          <w:rPr>
            <w:i/>
            <w:color w:val="0000FF"/>
            <w:sz w:val="24"/>
            <w:u w:val="single" w:color="0000FF"/>
          </w:rPr>
          <w:t>http://www.uleth.ca/counselling/</w:t>
        </w:r>
      </w:hyperlink>
      <w:r>
        <w:rPr>
          <w:i/>
          <w:sz w:val="24"/>
        </w:rPr>
        <w:t>) is another resource available to all students.</w:t>
      </w:r>
    </w:p>
    <w:p w14:paraId="57190091" w14:textId="77777777" w:rsidR="00572259" w:rsidRDefault="00572259" w:rsidP="00572259">
      <w:pPr>
        <w:pStyle w:val="BodyText"/>
        <w:spacing w:before="11"/>
        <w:rPr>
          <w:i/>
          <w:sz w:val="23"/>
        </w:rPr>
      </w:pPr>
    </w:p>
    <w:p w14:paraId="7537A1B3" w14:textId="77777777" w:rsidR="00572259" w:rsidRDefault="00572259" w:rsidP="00572259">
      <w:pPr>
        <w:pStyle w:val="BodyText"/>
        <w:ind w:left="340" w:right="489"/>
      </w:pPr>
      <w:r>
        <w:rPr>
          <w:b/>
        </w:rPr>
        <w:t xml:space="preserve">Note: </w:t>
      </w:r>
      <w:r>
        <w:t>Any course with a grade of less than B- cannot be considered for credit in the Faculty of Education Graduate Program.</w:t>
      </w:r>
    </w:p>
    <w:p w14:paraId="724346DC" w14:textId="77777777" w:rsidR="00572259" w:rsidRDefault="00572259" w:rsidP="00572259">
      <w:pPr>
        <w:tabs>
          <w:tab w:val="left" w:pos="1780"/>
          <w:tab w:val="left" w:pos="1781"/>
        </w:tabs>
        <w:rPr>
          <w:sz w:val="24"/>
        </w:rPr>
      </w:pPr>
    </w:p>
    <w:p w14:paraId="661B3367" w14:textId="77777777" w:rsidR="00572259" w:rsidRDefault="00572259" w:rsidP="00572259">
      <w:pPr>
        <w:jc w:val="center"/>
        <w:rPr>
          <w:b/>
          <w:sz w:val="28"/>
          <w:szCs w:val="28"/>
        </w:rPr>
      </w:pPr>
      <w:r>
        <w:rPr>
          <w:b/>
          <w:sz w:val="28"/>
          <w:szCs w:val="28"/>
        </w:rPr>
        <w:t>Tentative Schedule</w:t>
      </w:r>
      <w:r w:rsidRPr="00B355F1">
        <w:rPr>
          <w:b/>
          <w:sz w:val="28"/>
          <w:szCs w:val="28"/>
        </w:rPr>
        <w:t xml:space="preserve"> for ED 5850</w:t>
      </w:r>
    </w:p>
    <w:tbl>
      <w:tblPr>
        <w:tblStyle w:val="TableGrid"/>
        <w:tblW w:w="0" w:type="auto"/>
        <w:tblLook w:val="04A0" w:firstRow="1" w:lastRow="0" w:firstColumn="1" w:lastColumn="0" w:noHBand="0" w:noVBand="1"/>
      </w:tblPr>
      <w:tblGrid>
        <w:gridCol w:w="1500"/>
        <w:gridCol w:w="2434"/>
        <w:gridCol w:w="3462"/>
        <w:gridCol w:w="2000"/>
      </w:tblGrid>
      <w:tr w:rsidR="00572259" w14:paraId="3537BEAE" w14:textId="77777777" w:rsidTr="00FB3783">
        <w:tc>
          <w:tcPr>
            <w:tcW w:w="1500" w:type="dxa"/>
          </w:tcPr>
          <w:p w14:paraId="3C8FDD12" w14:textId="77777777" w:rsidR="00572259" w:rsidRPr="000F0A6E" w:rsidRDefault="00572259" w:rsidP="00BC6E15">
            <w:pPr>
              <w:rPr>
                <w:b/>
                <w:sz w:val="24"/>
                <w:szCs w:val="24"/>
              </w:rPr>
            </w:pPr>
            <w:r w:rsidRPr="000F0A6E">
              <w:rPr>
                <w:b/>
                <w:sz w:val="24"/>
                <w:szCs w:val="24"/>
              </w:rPr>
              <w:t xml:space="preserve">Week </w:t>
            </w:r>
          </w:p>
        </w:tc>
        <w:tc>
          <w:tcPr>
            <w:tcW w:w="2434" w:type="dxa"/>
          </w:tcPr>
          <w:p w14:paraId="7620CF88" w14:textId="77777777" w:rsidR="00572259" w:rsidRPr="000F0A6E" w:rsidRDefault="00572259" w:rsidP="00BC6E15">
            <w:pPr>
              <w:rPr>
                <w:b/>
                <w:sz w:val="24"/>
                <w:szCs w:val="24"/>
              </w:rPr>
            </w:pPr>
            <w:r w:rsidRPr="000F0A6E">
              <w:rPr>
                <w:b/>
                <w:sz w:val="24"/>
                <w:szCs w:val="24"/>
              </w:rPr>
              <w:t>Topic</w:t>
            </w:r>
          </w:p>
        </w:tc>
        <w:tc>
          <w:tcPr>
            <w:tcW w:w="3462" w:type="dxa"/>
          </w:tcPr>
          <w:p w14:paraId="63C685FF" w14:textId="77777777" w:rsidR="00572259" w:rsidRPr="000F0A6E" w:rsidRDefault="00572259" w:rsidP="00BC6E15">
            <w:pPr>
              <w:rPr>
                <w:b/>
                <w:sz w:val="24"/>
                <w:szCs w:val="24"/>
              </w:rPr>
            </w:pPr>
            <w:r w:rsidRPr="000F0A6E">
              <w:rPr>
                <w:b/>
                <w:sz w:val="24"/>
                <w:szCs w:val="24"/>
              </w:rPr>
              <w:t>Domains from CCPA Framework</w:t>
            </w:r>
          </w:p>
        </w:tc>
        <w:tc>
          <w:tcPr>
            <w:tcW w:w="2000" w:type="dxa"/>
          </w:tcPr>
          <w:p w14:paraId="520F6F90" w14:textId="77777777" w:rsidR="00572259" w:rsidRPr="000F0A6E" w:rsidRDefault="00572259" w:rsidP="00BC6E15">
            <w:pPr>
              <w:rPr>
                <w:b/>
                <w:sz w:val="24"/>
                <w:szCs w:val="24"/>
              </w:rPr>
            </w:pPr>
            <w:r w:rsidRPr="000F0A6E">
              <w:rPr>
                <w:b/>
                <w:sz w:val="24"/>
                <w:szCs w:val="24"/>
              </w:rPr>
              <w:t>Assignment</w:t>
            </w:r>
          </w:p>
        </w:tc>
      </w:tr>
      <w:tr w:rsidR="00572259" w:rsidRPr="000F0A6E" w14:paraId="291139D9" w14:textId="77777777" w:rsidTr="00FB3783">
        <w:tc>
          <w:tcPr>
            <w:tcW w:w="1500" w:type="dxa"/>
          </w:tcPr>
          <w:p w14:paraId="369AEB1C" w14:textId="6307A008" w:rsidR="00572259" w:rsidRPr="000F0A6E" w:rsidRDefault="00AB1D02" w:rsidP="00BC6E15">
            <w:r>
              <w:t xml:space="preserve">September 14 to 18 </w:t>
            </w:r>
          </w:p>
        </w:tc>
        <w:tc>
          <w:tcPr>
            <w:tcW w:w="2434" w:type="dxa"/>
          </w:tcPr>
          <w:p w14:paraId="703A591A" w14:textId="46339FE6" w:rsidR="00572259" w:rsidRPr="000F0A6E" w:rsidRDefault="00572259" w:rsidP="00BC6E15">
            <w:r w:rsidRPr="000F0A6E">
              <w:t>Defining Clinical Supervision</w:t>
            </w:r>
            <w:r w:rsidR="0017706A">
              <w:t>;</w:t>
            </w:r>
            <w:r w:rsidRPr="000F0A6E">
              <w:t xml:space="preserve"> Regulation of Counselling</w:t>
            </w:r>
          </w:p>
          <w:p w14:paraId="097922AD" w14:textId="4BFEC88B" w:rsidR="00572259" w:rsidRPr="000F0A6E" w:rsidRDefault="00572259" w:rsidP="00BC6E15">
            <w:r w:rsidRPr="000F0A6E">
              <w:t>Psychotherapy</w:t>
            </w:r>
            <w:r w:rsidR="0017706A">
              <w:t>; Orientation-Focused Models</w:t>
            </w:r>
            <w:r w:rsidRPr="000F0A6E">
              <w:t xml:space="preserve">  </w:t>
            </w:r>
          </w:p>
        </w:tc>
        <w:tc>
          <w:tcPr>
            <w:tcW w:w="3462" w:type="dxa"/>
          </w:tcPr>
          <w:p w14:paraId="0733ED71" w14:textId="77777777" w:rsidR="00572259" w:rsidRPr="000F0A6E" w:rsidRDefault="00572259" w:rsidP="00BC6E15">
            <w:r w:rsidRPr="000F0A6E">
              <w:t>Domain 1: Professional Preparedness</w:t>
            </w:r>
          </w:p>
        </w:tc>
        <w:tc>
          <w:tcPr>
            <w:tcW w:w="2000" w:type="dxa"/>
          </w:tcPr>
          <w:p w14:paraId="6E28AA11" w14:textId="77777777" w:rsidR="00572259" w:rsidRPr="000F0A6E" w:rsidRDefault="00572259" w:rsidP="00BC6E15"/>
        </w:tc>
      </w:tr>
      <w:tr w:rsidR="00572259" w:rsidRPr="000F0A6E" w14:paraId="080BFBD0" w14:textId="77777777" w:rsidTr="00FB3783">
        <w:tc>
          <w:tcPr>
            <w:tcW w:w="1500" w:type="dxa"/>
          </w:tcPr>
          <w:p w14:paraId="14E5146C" w14:textId="2C04B1F3" w:rsidR="00572259" w:rsidRPr="000F0A6E" w:rsidRDefault="00AB1D02" w:rsidP="00BC6E15">
            <w:r>
              <w:t>September 21 to 25</w:t>
            </w:r>
          </w:p>
        </w:tc>
        <w:tc>
          <w:tcPr>
            <w:tcW w:w="2434" w:type="dxa"/>
          </w:tcPr>
          <w:p w14:paraId="334D3DDD" w14:textId="02D22C0D" w:rsidR="00572259" w:rsidRPr="000F0A6E" w:rsidRDefault="0017706A" w:rsidP="00BC6E15">
            <w:r>
              <w:t xml:space="preserve">Developmental and Process </w:t>
            </w:r>
            <w:r w:rsidR="00572259" w:rsidRPr="000F0A6E">
              <w:t>Models of Clinical Supervision</w:t>
            </w:r>
          </w:p>
        </w:tc>
        <w:tc>
          <w:tcPr>
            <w:tcW w:w="3462" w:type="dxa"/>
          </w:tcPr>
          <w:p w14:paraId="354B1DD4" w14:textId="77777777" w:rsidR="00572259" w:rsidRPr="000F0A6E" w:rsidRDefault="00572259" w:rsidP="00BC6E15">
            <w:r w:rsidRPr="000F0A6E">
              <w:t>Domain 1: Professional Preparedness</w:t>
            </w:r>
          </w:p>
        </w:tc>
        <w:tc>
          <w:tcPr>
            <w:tcW w:w="2000" w:type="dxa"/>
          </w:tcPr>
          <w:p w14:paraId="1DC41FFD" w14:textId="77777777" w:rsidR="00572259" w:rsidRPr="000F0A6E" w:rsidRDefault="00572259" w:rsidP="00BC6E15"/>
        </w:tc>
      </w:tr>
      <w:tr w:rsidR="00572259" w:rsidRPr="000F0A6E" w14:paraId="66F2EE60" w14:textId="77777777" w:rsidTr="00FB3783">
        <w:tc>
          <w:tcPr>
            <w:tcW w:w="1500" w:type="dxa"/>
          </w:tcPr>
          <w:p w14:paraId="4EC8184E" w14:textId="073846E5" w:rsidR="00572259" w:rsidRPr="000F0A6E" w:rsidRDefault="00AB1D02" w:rsidP="00BC6E15">
            <w:r>
              <w:t xml:space="preserve">September 28 to October 2 </w:t>
            </w:r>
          </w:p>
        </w:tc>
        <w:tc>
          <w:tcPr>
            <w:tcW w:w="2434" w:type="dxa"/>
          </w:tcPr>
          <w:p w14:paraId="6D593596" w14:textId="348F53D4" w:rsidR="00572259" w:rsidRPr="000F0A6E" w:rsidRDefault="001D6794" w:rsidP="00BC6E15">
            <w:r>
              <w:t>Manageria</w:t>
            </w:r>
            <w:r w:rsidRPr="0013779F">
              <w:t>l Tasks of Effective Clinical Supervisio</w:t>
            </w:r>
            <w:r>
              <w:t>n</w:t>
            </w:r>
          </w:p>
        </w:tc>
        <w:tc>
          <w:tcPr>
            <w:tcW w:w="3462" w:type="dxa"/>
          </w:tcPr>
          <w:p w14:paraId="12699FC0" w14:textId="77777777" w:rsidR="00572259" w:rsidRPr="000F0A6E" w:rsidRDefault="00572259" w:rsidP="00BC6E15">
            <w:r w:rsidRPr="000F0A6E">
              <w:t xml:space="preserve">Domain 1: Professional Preparedness </w:t>
            </w:r>
          </w:p>
          <w:p w14:paraId="79223DB9" w14:textId="77777777" w:rsidR="00572259" w:rsidRPr="000F0A6E" w:rsidRDefault="00572259" w:rsidP="00BC6E15">
            <w:r w:rsidRPr="000F0A6E">
              <w:t>Domain 2: Structuring</w:t>
            </w:r>
          </w:p>
        </w:tc>
        <w:tc>
          <w:tcPr>
            <w:tcW w:w="2000" w:type="dxa"/>
          </w:tcPr>
          <w:p w14:paraId="31A6CC28" w14:textId="77777777" w:rsidR="00572259" w:rsidRPr="000F0A6E" w:rsidRDefault="00572259" w:rsidP="00BC6E15"/>
        </w:tc>
      </w:tr>
      <w:tr w:rsidR="00572259" w:rsidRPr="000F0A6E" w14:paraId="252ACA1D" w14:textId="77777777" w:rsidTr="00FB3783">
        <w:tc>
          <w:tcPr>
            <w:tcW w:w="1500" w:type="dxa"/>
          </w:tcPr>
          <w:p w14:paraId="10AFBC88" w14:textId="491A808F" w:rsidR="00572259" w:rsidRPr="000F0A6E" w:rsidRDefault="00AB1D02" w:rsidP="00BC6E15">
            <w:r>
              <w:t xml:space="preserve">October 5 to October 9 </w:t>
            </w:r>
          </w:p>
        </w:tc>
        <w:tc>
          <w:tcPr>
            <w:tcW w:w="2434" w:type="dxa"/>
          </w:tcPr>
          <w:p w14:paraId="40E07736" w14:textId="77777777" w:rsidR="00572259" w:rsidRPr="000F0A6E" w:rsidRDefault="00572259" w:rsidP="00BC6E15">
            <w:r w:rsidRPr="000F0A6E">
              <w:t>Legal and Ethical Foundations</w:t>
            </w:r>
          </w:p>
        </w:tc>
        <w:tc>
          <w:tcPr>
            <w:tcW w:w="3462" w:type="dxa"/>
          </w:tcPr>
          <w:p w14:paraId="7E4A293B" w14:textId="77777777" w:rsidR="00572259" w:rsidRPr="000F0A6E" w:rsidRDefault="00572259" w:rsidP="00BC6E15">
            <w:r w:rsidRPr="000F0A6E">
              <w:t xml:space="preserve">Domain 1: Professional Preparedness </w:t>
            </w:r>
          </w:p>
          <w:p w14:paraId="7E1CBBBC" w14:textId="77777777" w:rsidR="00572259" w:rsidRPr="000F0A6E" w:rsidRDefault="00572259" w:rsidP="00BC6E15">
            <w:r w:rsidRPr="000F0A6E">
              <w:t xml:space="preserve">Domain 5: Ethical, Legal, and Regulatory </w:t>
            </w:r>
          </w:p>
          <w:p w14:paraId="2F5B0C84" w14:textId="77777777" w:rsidR="00572259" w:rsidRPr="000F0A6E" w:rsidRDefault="00572259" w:rsidP="00BC6E15">
            <w:r w:rsidRPr="000F0A6E">
              <w:t>Domain 2: Structuring</w:t>
            </w:r>
          </w:p>
        </w:tc>
        <w:tc>
          <w:tcPr>
            <w:tcW w:w="2000" w:type="dxa"/>
          </w:tcPr>
          <w:p w14:paraId="52FBE91C" w14:textId="68009D8D" w:rsidR="00572259" w:rsidRPr="000F0A6E" w:rsidRDefault="00572259" w:rsidP="00BC6E15">
            <w:r w:rsidRPr="000F0A6E">
              <w:t xml:space="preserve">Professional Documentation Assignment </w:t>
            </w:r>
            <w:r w:rsidR="00FB3783">
              <w:t>October 10</w:t>
            </w:r>
          </w:p>
        </w:tc>
      </w:tr>
      <w:tr w:rsidR="00572259" w:rsidRPr="000F0A6E" w14:paraId="70BE764F" w14:textId="77777777" w:rsidTr="00FB3783">
        <w:tc>
          <w:tcPr>
            <w:tcW w:w="1500" w:type="dxa"/>
          </w:tcPr>
          <w:p w14:paraId="7598866F" w14:textId="5E27FD63" w:rsidR="00572259" w:rsidRPr="000F0A6E" w:rsidRDefault="00AB1D02" w:rsidP="00BC6E15">
            <w:r>
              <w:t>October 13 to 16</w:t>
            </w:r>
            <w:r w:rsidRPr="00AB1D02">
              <w:rPr>
                <w:vertAlign w:val="superscript"/>
              </w:rPr>
              <w:t>th</w:t>
            </w:r>
            <w:r>
              <w:t xml:space="preserve"> (Thanksgiving is October 12)</w:t>
            </w:r>
          </w:p>
        </w:tc>
        <w:tc>
          <w:tcPr>
            <w:tcW w:w="2434" w:type="dxa"/>
          </w:tcPr>
          <w:p w14:paraId="776A5099" w14:textId="77777777" w:rsidR="00572259" w:rsidRPr="000F0A6E" w:rsidRDefault="00572259" w:rsidP="00BC6E15">
            <w:r w:rsidRPr="000F0A6E">
              <w:t>Supervisory Relationships</w:t>
            </w:r>
          </w:p>
        </w:tc>
        <w:tc>
          <w:tcPr>
            <w:tcW w:w="3462" w:type="dxa"/>
          </w:tcPr>
          <w:p w14:paraId="44A2FC96" w14:textId="77777777" w:rsidR="00572259" w:rsidRPr="000F0A6E" w:rsidRDefault="00572259" w:rsidP="00BC6E15">
            <w:r w:rsidRPr="000F0A6E">
              <w:t>Domain 3: Relational</w:t>
            </w:r>
          </w:p>
        </w:tc>
        <w:tc>
          <w:tcPr>
            <w:tcW w:w="2000" w:type="dxa"/>
          </w:tcPr>
          <w:p w14:paraId="3BC0DBD6" w14:textId="77777777" w:rsidR="00572259" w:rsidRPr="000F0A6E" w:rsidRDefault="00572259" w:rsidP="00BC6E15"/>
        </w:tc>
      </w:tr>
      <w:tr w:rsidR="00572259" w:rsidRPr="000F0A6E" w14:paraId="2A86477C" w14:textId="77777777" w:rsidTr="00FB3783">
        <w:tc>
          <w:tcPr>
            <w:tcW w:w="1500" w:type="dxa"/>
          </w:tcPr>
          <w:p w14:paraId="55CD9F2C" w14:textId="3F12166D" w:rsidR="00572259" w:rsidRPr="000F0A6E" w:rsidRDefault="00FB3783" w:rsidP="00BC6E15">
            <w:r>
              <w:t>October 19 to 23rd</w:t>
            </w:r>
          </w:p>
        </w:tc>
        <w:tc>
          <w:tcPr>
            <w:tcW w:w="2434" w:type="dxa"/>
          </w:tcPr>
          <w:p w14:paraId="4C60392B" w14:textId="77777777" w:rsidR="00572259" w:rsidRPr="000F0A6E" w:rsidRDefault="00572259" w:rsidP="00BC6E15">
            <w:r w:rsidRPr="000F0A6E">
              <w:t>Culture and Diversity in Clinical Supervision</w:t>
            </w:r>
          </w:p>
        </w:tc>
        <w:tc>
          <w:tcPr>
            <w:tcW w:w="3462" w:type="dxa"/>
          </w:tcPr>
          <w:p w14:paraId="227E0CD3" w14:textId="77777777" w:rsidR="00572259" w:rsidRPr="000F0A6E" w:rsidRDefault="00572259" w:rsidP="00BC6E15">
            <w:r w:rsidRPr="000F0A6E">
              <w:t>Domain 6: Diversity and Social Justice</w:t>
            </w:r>
          </w:p>
        </w:tc>
        <w:tc>
          <w:tcPr>
            <w:tcW w:w="2000" w:type="dxa"/>
          </w:tcPr>
          <w:p w14:paraId="58BECB33" w14:textId="77777777" w:rsidR="00572259" w:rsidRPr="000F0A6E" w:rsidRDefault="00572259" w:rsidP="00BC6E15"/>
        </w:tc>
      </w:tr>
      <w:tr w:rsidR="00572259" w:rsidRPr="000F0A6E" w14:paraId="07D6A03A" w14:textId="77777777" w:rsidTr="00FB3783">
        <w:tc>
          <w:tcPr>
            <w:tcW w:w="1500" w:type="dxa"/>
          </w:tcPr>
          <w:p w14:paraId="1692BB48" w14:textId="7294DF6C" w:rsidR="00572259" w:rsidRPr="000F0A6E" w:rsidRDefault="00FB3783" w:rsidP="00BC6E15">
            <w:r>
              <w:t xml:space="preserve">October 26 to 30 </w:t>
            </w:r>
          </w:p>
        </w:tc>
        <w:tc>
          <w:tcPr>
            <w:tcW w:w="2434" w:type="dxa"/>
          </w:tcPr>
          <w:p w14:paraId="162768BD" w14:textId="77777777" w:rsidR="00572259" w:rsidRPr="000F0A6E" w:rsidRDefault="00572259" w:rsidP="00BC6E15">
            <w:r w:rsidRPr="000F0A6E">
              <w:t>Delivery of Clinical Supervision</w:t>
            </w:r>
          </w:p>
        </w:tc>
        <w:tc>
          <w:tcPr>
            <w:tcW w:w="3462" w:type="dxa"/>
          </w:tcPr>
          <w:p w14:paraId="00E9DB41" w14:textId="77777777" w:rsidR="00572259" w:rsidRPr="000F0A6E" w:rsidRDefault="00572259" w:rsidP="00BC6E15">
            <w:r w:rsidRPr="000F0A6E">
              <w:t>Domain 1: Professional Preparedness</w:t>
            </w:r>
          </w:p>
        </w:tc>
        <w:tc>
          <w:tcPr>
            <w:tcW w:w="2000" w:type="dxa"/>
          </w:tcPr>
          <w:p w14:paraId="268CEFC2" w14:textId="5DB339AD" w:rsidR="00572259" w:rsidRPr="000F0A6E" w:rsidRDefault="00572259" w:rsidP="00BC6E15">
            <w:r w:rsidRPr="000F0A6E">
              <w:t xml:space="preserve">Personal Model of Supervision Assignment due </w:t>
            </w:r>
            <w:r w:rsidR="00FB3783">
              <w:t xml:space="preserve">October 31 </w:t>
            </w:r>
          </w:p>
        </w:tc>
      </w:tr>
      <w:tr w:rsidR="00572259" w:rsidRPr="000F0A6E" w14:paraId="52400704" w14:textId="77777777" w:rsidTr="00FB3783">
        <w:tc>
          <w:tcPr>
            <w:tcW w:w="1500" w:type="dxa"/>
          </w:tcPr>
          <w:p w14:paraId="4FCD7945" w14:textId="34C51CEB" w:rsidR="00572259" w:rsidRPr="000F0A6E" w:rsidRDefault="00FB3783" w:rsidP="00BC6E15">
            <w:r>
              <w:t>Nov 2 to 6</w:t>
            </w:r>
          </w:p>
        </w:tc>
        <w:tc>
          <w:tcPr>
            <w:tcW w:w="2434" w:type="dxa"/>
          </w:tcPr>
          <w:p w14:paraId="18B223FF" w14:textId="77777777" w:rsidR="00572259" w:rsidRPr="000F0A6E" w:rsidRDefault="00572259" w:rsidP="00BC6E15">
            <w:r w:rsidRPr="000F0A6E">
              <w:t>Methods and Techniques in Clinical Supervision</w:t>
            </w:r>
          </w:p>
        </w:tc>
        <w:tc>
          <w:tcPr>
            <w:tcW w:w="3462" w:type="dxa"/>
          </w:tcPr>
          <w:p w14:paraId="051BBA38" w14:textId="77777777" w:rsidR="00572259" w:rsidRPr="000F0A6E" w:rsidRDefault="00572259" w:rsidP="00BC6E15">
            <w:r w:rsidRPr="000F0A6E">
              <w:t>Domain 1: Professional Preparedness</w:t>
            </w:r>
          </w:p>
        </w:tc>
        <w:tc>
          <w:tcPr>
            <w:tcW w:w="2000" w:type="dxa"/>
          </w:tcPr>
          <w:p w14:paraId="13C39BE3" w14:textId="77777777" w:rsidR="00572259" w:rsidRPr="000F0A6E" w:rsidRDefault="00572259" w:rsidP="00BC6E15"/>
        </w:tc>
      </w:tr>
      <w:tr w:rsidR="00FB3783" w:rsidRPr="000F0A6E" w14:paraId="0D82699C" w14:textId="77777777" w:rsidTr="00FB3783">
        <w:tc>
          <w:tcPr>
            <w:tcW w:w="1500" w:type="dxa"/>
          </w:tcPr>
          <w:p w14:paraId="3C07BE6D" w14:textId="699CD891" w:rsidR="00FB3783" w:rsidRDefault="00FB3783" w:rsidP="00BC6E15">
            <w:r>
              <w:t>November 9 to 13</w:t>
            </w:r>
          </w:p>
        </w:tc>
        <w:tc>
          <w:tcPr>
            <w:tcW w:w="2434" w:type="dxa"/>
          </w:tcPr>
          <w:p w14:paraId="10213092" w14:textId="1CC2508A" w:rsidR="00FB3783" w:rsidRPr="000F0A6E" w:rsidRDefault="00FB3783" w:rsidP="00BC6E15">
            <w:r w:rsidRPr="00FB3783">
              <w:rPr>
                <w:b/>
              </w:rPr>
              <w:t>Reading Week – no classes</w:t>
            </w:r>
          </w:p>
        </w:tc>
        <w:tc>
          <w:tcPr>
            <w:tcW w:w="3462" w:type="dxa"/>
          </w:tcPr>
          <w:p w14:paraId="645103C3" w14:textId="77777777" w:rsidR="00FB3783" w:rsidRPr="000F0A6E" w:rsidRDefault="00FB3783" w:rsidP="00BC6E15"/>
        </w:tc>
        <w:tc>
          <w:tcPr>
            <w:tcW w:w="2000" w:type="dxa"/>
          </w:tcPr>
          <w:p w14:paraId="130A4EEC" w14:textId="77777777" w:rsidR="00FB3783" w:rsidRPr="000F0A6E" w:rsidRDefault="00FB3783" w:rsidP="00BC6E15"/>
        </w:tc>
      </w:tr>
      <w:tr w:rsidR="00572259" w:rsidRPr="000F0A6E" w14:paraId="157C8332" w14:textId="77777777" w:rsidTr="00FB3783">
        <w:tc>
          <w:tcPr>
            <w:tcW w:w="1500" w:type="dxa"/>
          </w:tcPr>
          <w:p w14:paraId="7D59FD17" w14:textId="06397E10" w:rsidR="00572259" w:rsidRPr="000F0A6E" w:rsidRDefault="00FB3783" w:rsidP="00BC6E15">
            <w:r>
              <w:t>November 16 to 20</w:t>
            </w:r>
          </w:p>
        </w:tc>
        <w:tc>
          <w:tcPr>
            <w:tcW w:w="2434" w:type="dxa"/>
          </w:tcPr>
          <w:p w14:paraId="004F56FE" w14:textId="77777777" w:rsidR="00572259" w:rsidRPr="000F0A6E" w:rsidRDefault="00572259" w:rsidP="00BC6E15">
            <w:r w:rsidRPr="000F0A6E">
              <w:t>Assessment, Feedback, and Evaluation in Clinical Supervision</w:t>
            </w:r>
          </w:p>
        </w:tc>
        <w:tc>
          <w:tcPr>
            <w:tcW w:w="3462" w:type="dxa"/>
          </w:tcPr>
          <w:p w14:paraId="7EC8F6A8" w14:textId="77777777" w:rsidR="00572259" w:rsidRPr="000F0A6E" w:rsidRDefault="00572259" w:rsidP="00BC6E15">
            <w:r w:rsidRPr="000F0A6E">
              <w:t>Domain 4: Assessment, Feedback, Evaluation, and Reporting.</w:t>
            </w:r>
          </w:p>
        </w:tc>
        <w:tc>
          <w:tcPr>
            <w:tcW w:w="2000" w:type="dxa"/>
          </w:tcPr>
          <w:p w14:paraId="7EAB878F" w14:textId="77777777" w:rsidR="00572259" w:rsidRPr="000F0A6E" w:rsidRDefault="00572259" w:rsidP="00BC6E15"/>
        </w:tc>
      </w:tr>
      <w:tr w:rsidR="00D13A9D" w:rsidRPr="000F0A6E" w14:paraId="563D7ED0" w14:textId="77777777" w:rsidTr="00FB3783">
        <w:tc>
          <w:tcPr>
            <w:tcW w:w="1500" w:type="dxa"/>
          </w:tcPr>
          <w:p w14:paraId="64C1CD95" w14:textId="42AB280C" w:rsidR="00D13A9D" w:rsidRPr="000F0A6E" w:rsidRDefault="00D13A9D" w:rsidP="00D13A9D">
            <w:r>
              <w:t xml:space="preserve">November 23 to 27 </w:t>
            </w:r>
          </w:p>
        </w:tc>
        <w:tc>
          <w:tcPr>
            <w:tcW w:w="2434" w:type="dxa"/>
          </w:tcPr>
          <w:p w14:paraId="79F8C4B6" w14:textId="77777777" w:rsidR="00D13A9D" w:rsidRPr="000F0A6E" w:rsidRDefault="00D13A9D" w:rsidP="00D13A9D">
            <w:r w:rsidRPr="000F0A6E">
              <w:t>Technology- Assisted Supervision</w:t>
            </w:r>
          </w:p>
        </w:tc>
        <w:tc>
          <w:tcPr>
            <w:tcW w:w="3462" w:type="dxa"/>
          </w:tcPr>
          <w:p w14:paraId="579F766C" w14:textId="77777777" w:rsidR="00D13A9D" w:rsidRPr="000F0A6E" w:rsidRDefault="00D13A9D" w:rsidP="00D13A9D">
            <w:r w:rsidRPr="000F0A6E">
              <w:t>Domain 1: Professional Preparedness</w:t>
            </w:r>
          </w:p>
        </w:tc>
        <w:tc>
          <w:tcPr>
            <w:tcW w:w="2000" w:type="dxa"/>
          </w:tcPr>
          <w:p w14:paraId="1B8EF443" w14:textId="75C07885" w:rsidR="00D13A9D" w:rsidRPr="000F0A6E" w:rsidRDefault="00D13A9D" w:rsidP="00D13A9D">
            <w:r w:rsidRPr="000F0A6E">
              <w:t xml:space="preserve">Supervision Case Summary assignment due </w:t>
            </w:r>
            <w:r>
              <w:t>November 23</w:t>
            </w:r>
            <w:r w:rsidRPr="00D13A9D">
              <w:rPr>
                <w:vertAlign w:val="superscript"/>
              </w:rPr>
              <w:t>rd</w:t>
            </w:r>
            <w:r>
              <w:t xml:space="preserve"> </w:t>
            </w:r>
          </w:p>
        </w:tc>
      </w:tr>
      <w:tr w:rsidR="00D13A9D" w:rsidRPr="000F0A6E" w14:paraId="47AA2449" w14:textId="77777777" w:rsidTr="00FB3783">
        <w:tc>
          <w:tcPr>
            <w:tcW w:w="1500" w:type="dxa"/>
          </w:tcPr>
          <w:p w14:paraId="1036CE8D" w14:textId="623F013F" w:rsidR="00D13A9D" w:rsidRPr="000F0A6E" w:rsidRDefault="00D13A9D" w:rsidP="00D13A9D">
            <w:r>
              <w:t>Nov 30 to December 4</w:t>
            </w:r>
          </w:p>
        </w:tc>
        <w:tc>
          <w:tcPr>
            <w:tcW w:w="2434" w:type="dxa"/>
          </w:tcPr>
          <w:p w14:paraId="219EBAA9" w14:textId="77777777" w:rsidR="00D13A9D" w:rsidRPr="000F0A6E" w:rsidRDefault="00D13A9D" w:rsidP="00D13A9D">
            <w:r w:rsidRPr="000F0A6E">
              <w:t>Professionalism and Self-Assessment: Professional Development Plan</w:t>
            </w:r>
          </w:p>
        </w:tc>
        <w:tc>
          <w:tcPr>
            <w:tcW w:w="3462" w:type="dxa"/>
          </w:tcPr>
          <w:p w14:paraId="616BAB27" w14:textId="77777777" w:rsidR="00D13A9D" w:rsidRPr="000F0A6E" w:rsidRDefault="00D13A9D" w:rsidP="00D13A9D">
            <w:r w:rsidRPr="000F0A6E">
              <w:t>Domain 7: Professionalism</w:t>
            </w:r>
          </w:p>
        </w:tc>
        <w:tc>
          <w:tcPr>
            <w:tcW w:w="2000" w:type="dxa"/>
          </w:tcPr>
          <w:p w14:paraId="7A91D520" w14:textId="680DCE2C" w:rsidR="00D13A9D" w:rsidRPr="00967F9D" w:rsidRDefault="00D13A9D" w:rsidP="00D13A9D"/>
        </w:tc>
      </w:tr>
      <w:tr w:rsidR="00D13A9D" w:rsidRPr="000F0A6E" w14:paraId="4402314E" w14:textId="77777777" w:rsidTr="00FB3783">
        <w:tc>
          <w:tcPr>
            <w:tcW w:w="1500" w:type="dxa"/>
          </w:tcPr>
          <w:p w14:paraId="653EE181" w14:textId="583C0860" w:rsidR="00D13A9D" w:rsidRPr="000F0A6E" w:rsidRDefault="00D13A9D" w:rsidP="00D13A9D">
            <w:r>
              <w:t>December 7 to 9</w:t>
            </w:r>
            <w:r w:rsidRPr="00FB3783">
              <w:rPr>
                <w:vertAlign w:val="superscript"/>
              </w:rPr>
              <w:t>th</w:t>
            </w:r>
            <w:r>
              <w:t xml:space="preserve"> (short week)</w:t>
            </w:r>
          </w:p>
        </w:tc>
        <w:tc>
          <w:tcPr>
            <w:tcW w:w="2434" w:type="dxa"/>
          </w:tcPr>
          <w:p w14:paraId="385DFBAA" w14:textId="77777777" w:rsidR="00D13A9D" w:rsidRPr="000F0A6E" w:rsidRDefault="00D13A9D" w:rsidP="00D13A9D">
            <w:r w:rsidRPr="000F0A6E">
              <w:t>Integration, Reflection, and Future Directions</w:t>
            </w:r>
          </w:p>
        </w:tc>
        <w:tc>
          <w:tcPr>
            <w:tcW w:w="3462" w:type="dxa"/>
          </w:tcPr>
          <w:p w14:paraId="088C6E85" w14:textId="77777777" w:rsidR="00D13A9D" w:rsidRPr="000F0A6E" w:rsidRDefault="00D13A9D" w:rsidP="00D13A9D"/>
        </w:tc>
        <w:tc>
          <w:tcPr>
            <w:tcW w:w="2000" w:type="dxa"/>
          </w:tcPr>
          <w:p w14:paraId="0E789BEB" w14:textId="243C023E" w:rsidR="00D13A9D" w:rsidRPr="000F0A6E" w:rsidRDefault="00D13A9D" w:rsidP="00D13A9D"/>
        </w:tc>
      </w:tr>
    </w:tbl>
    <w:p w14:paraId="370C62B7" w14:textId="572D20E0" w:rsidR="00A64FA0" w:rsidRDefault="00A64FA0" w:rsidP="00A64FA0">
      <w:pPr>
        <w:pStyle w:val="BodyText"/>
        <w:spacing w:before="6"/>
      </w:pPr>
    </w:p>
    <w:p w14:paraId="51F32DC9" w14:textId="77777777" w:rsidR="00A64FA0" w:rsidRDefault="00A64FA0" w:rsidP="00A64FA0">
      <w:pPr>
        <w:pStyle w:val="BodyText"/>
        <w:spacing w:before="8"/>
        <w:rPr>
          <w:sz w:val="23"/>
        </w:rPr>
      </w:pPr>
    </w:p>
    <w:p w14:paraId="01DA9C80" w14:textId="77777777" w:rsidR="00167057" w:rsidRDefault="00167057" w:rsidP="00266F38">
      <w:pPr>
        <w:tabs>
          <w:tab w:val="left" w:pos="1780"/>
          <w:tab w:val="left" w:pos="1781"/>
        </w:tabs>
        <w:rPr>
          <w:sz w:val="24"/>
        </w:rPr>
      </w:pPr>
    </w:p>
    <w:sectPr w:rsidR="00167057" w:rsidSect="00EB77F4">
      <w:pgSz w:w="12240" w:h="15840"/>
      <w:pgMar w:top="620" w:right="1200" w:bottom="1280" w:left="1100" w:header="0" w:footer="1087"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0160D" w14:textId="77777777" w:rsidR="0062631E" w:rsidRDefault="0062631E">
      <w:r>
        <w:separator/>
      </w:r>
    </w:p>
  </w:endnote>
  <w:endnote w:type="continuationSeparator" w:id="0">
    <w:p w14:paraId="52ACE205" w14:textId="77777777" w:rsidR="0062631E" w:rsidRDefault="006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F751" w14:textId="5453AA34" w:rsidR="007B6CAE" w:rsidRDefault="000A5B6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30E192" wp14:editId="5E5DECD6">
              <wp:simplePos x="0" y="0"/>
              <wp:positionH relativeFrom="page">
                <wp:posOffset>6282690</wp:posOffset>
              </wp:positionH>
              <wp:positionV relativeFrom="page">
                <wp:posOffset>9228455</wp:posOffset>
              </wp:positionV>
              <wp:extent cx="601980" cy="20955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6A19B" w14:textId="12E71D89" w:rsidR="007B6CAE" w:rsidRDefault="00E93B54" w:rsidP="00362355">
                          <w:pPr>
                            <w:pStyle w:val="BodyText"/>
                            <w:spacing w:before="20"/>
                            <w:rPr>
                              <w:rFonts w:ascii="Tahoma"/>
                            </w:rPr>
                          </w:pPr>
                          <w:r>
                            <w:fldChar w:fldCharType="begin"/>
                          </w:r>
                          <w:r>
                            <w:rPr>
                              <w:rFonts w:ascii="Tahom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0E192" id="_x0000_t202" coordsize="21600,21600" o:spt="202" path="m,l,21600r21600,l21600,xe">
              <v:stroke joinstyle="miter"/>
              <v:path gradientshapeok="t" o:connecttype="rect"/>
            </v:shapetype>
            <v:shape id="Text Box 1" o:spid="_x0000_s1027" type="#_x0000_t202" style="position:absolute;margin-left:494.7pt;margin-top:726.65pt;width:47.4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" filled="f" stroked="f">
              <v:textbox inset="0,0,0,0">
                <w:txbxContent>
                  <w:p w14:paraId="4C76A19B" w14:textId="12E71D89" w:rsidR="007B6CAE" w:rsidRDefault="00E93B54" w:rsidP="00362355">
                    <w:pPr>
                      <w:pStyle w:val="BodyText"/>
                      <w:spacing w:before="20"/>
                      <w:rPr>
                        <w:rFonts w:ascii="Tahoma"/>
                      </w:rPr>
                    </w:pPr>
                    <w:r>
                      <w:fldChar w:fldCharType="begin"/>
                    </w:r>
                    <w:r>
                      <w:rPr>
                        <w:rFonts w:ascii="Tahom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0A802" w14:textId="77777777" w:rsidR="0062631E" w:rsidRDefault="0062631E">
      <w:r>
        <w:separator/>
      </w:r>
    </w:p>
  </w:footnote>
  <w:footnote w:type="continuationSeparator" w:id="0">
    <w:p w14:paraId="6E99FACA" w14:textId="77777777" w:rsidR="0062631E" w:rsidRDefault="0062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42A"/>
    <w:multiLevelType w:val="hybridMultilevel"/>
    <w:tmpl w:val="8E0E2E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EB587B"/>
    <w:multiLevelType w:val="hybridMultilevel"/>
    <w:tmpl w:val="414EAE06"/>
    <w:lvl w:ilvl="0" w:tplc="D10081FA">
      <w:start w:val="1"/>
      <w:numFmt w:val="decimal"/>
      <w:lvlText w:val="%1."/>
      <w:lvlJc w:val="left"/>
      <w:pPr>
        <w:ind w:left="720" w:hanging="360"/>
        <w:jc w:val="left"/>
      </w:pPr>
      <w:rPr>
        <w:rFonts w:ascii="Times New Roman" w:eastAsia="Times New Roman" w:hAnsi="Times New Roman" w:cs="Times New Roman" w:hint="default"/>
        <w:spacing w:val="-5"/>
        <w:w w:val="97"/>
        <w:sz w:val="24"/>
        <w:szCs w:val="24"/>
        <w:lang w:val="en-CA" w:eastAsia="en-CA" w:bidi="en-CA"/>
      </w:rPr>
    </w:lvl>
    <w:lvl w:ilvl="1" w:tplc="C9F096D4">
      <w:numFmt w:val="bullet"/>
      <w:lvlText w:val="•"/>
      <w:lvlJc w:val="left"/>
      <w:pPr>
        <w:ind w:left="1608" w:hanging="360"/>
      </w:pPr>
      <w:rPr>
        <w:rFonts w:hint="default"/>
        <w:lang w:val="en-CA" w:eastAsia="en-CA" w:bidi="en-CA"/>
      </w:rPr>
    </w:lvl>
    <w:lvl w:ilvl="2" w:tplc="DC80970E">
      <w:numFmt w:val="bullet"/>
      <w:lvlText w:val="•"/>
      <w:lvlJc w:val="left"/>
      <w:pPr>
        <w:ind w:left="2496" w:hanging="360"/>
      </w:pPr>
      <w:rPr>
        <w:rFonts w:hint="default"/>
        <w:lang w:val="en-CA" w:eastAsia="en-CA" w:bidi="en-CA"/>
      </w:rPr>
    </w:lvl>
    <w:lvl w:ilvl="3" w:tplc="81C25E8E">
      <w:numFmt w:val="bullet"/>
      <w:lvlText w:val="•"/>
      <w:lvlJc w:val="left"/>
      <w:pPr>
        <w:ind w:left="3384" w:hanging="360"/>
      </w:pPr>
      <w:rPr>
        <w:rFonts w:hint="default"/>
        <w:lang w:val="en-CA" w:eastAsia="en-CA" w:bidi="en-CA"/>
      </w:rPr>
    </w:lvl>
    <w:lvl w:ilvl="4" w:tplc="D584CCFC">
      <w:numFmt w:val="bullet"/>
      <w:lvlText w:val="•"/>
      <w:lvlJc w:val="left"/>
      <w:pPr>
        <w:ind w:left="4272" w:hanging="360"/>
      </w:pPr>
      <w:rPr>
        <w:rFonts w:hint="default"/>
        <w:lang w:val="en-CA" w:eastAsia="en-CA" w:bidi="en-CA"/>
      </w:rPr>
    </w:lvl>
    <w:lvl w:ilvl="5" w:tplc="881631B2">
      <w:numFmt w:val="bullet"/>
      <w:lvlText w:val="•"/>
      <w:lvlJc w:val="left"/>
      <w:pPr>
        <w:ind w:left="5160" w:hanging="360"/>
      </w:pPr>
      <w:rPr>
        <w:rFonts w:hint="default"/>
        <w:lang w:val="en-CA" w:eastAsia="en-CA" w:bidi="en-CA"/>
      </w:rPr>
    </w:lvl>
    <w:lvl w:ilvl="6" w:tplc="05E682BC">
      <w:numFmt w:val="bullet"/>
      <w:lvlText w:val="•"/>
      <w:lvlJc w:val="left"/>
      <w:pPr>
        <w:ind w:left="6048" w:hanging="360"/>
      </w:pPr>
      <w:rPr>
        <w:rFonts w:hint="default"/>
        <w:lang w:val="en-CA" w:eastAsia="en-CA" w:bidi="en-CA"/>
      </w:rPr>
    </w:lvl>
    <w:lvl w:ilvl="7" w:tplc="D0002E3C">
      <w:numFmt w:val="bullet"/>
      <w:lvlText w:val="•"/>
      <w:lvlJc w:val="left"/>
      <w:pPr>
        <w:ind w:left="6936" w:hanging="360"/>
      </w:pPr>
      <w:rPr>
        <w:rFonts w:hint="default"/>
        <w:lang w:val="en-CA" w:eastAsia="en-CA" w:bidi="en-CA"/>
      </w:rPr>
    </w:lvl>
    <w:lvl w:ilvl="8" w:tplc="42F8AC16">
      <w:numFmt w:val="bullet"/>
      <w:lvlText w:val="•"/>
      <w:lvlJc w:val="left"/>
      <w:pPr>
        <w:ind w:left="7824" w:hanging="360"/>
      </w:pPr>
      <w:rPr>
        <w:rFonts w:hint="default"/>
        <w:lang w:val="en-CA" w:eastAsia="en-CA" w:bidi="en-CA"/>
      </w:rPr>
    </w:lvl>
  </w:abstractNum>
  <w:abstractNum w:abstractNumId="2" w15:restartNumberingAfterBreak="0">
    <w:nsid w:val="11DD7BDF"/>
    <w:multiLevelType w:val="hybridMultilevel"/>
    <w:tmpl w:val="B52AA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BA4481"/>
    <w:multiLevelType w:val="hybridMultilevel"/>
    <w:tmpl w:val="AF9EBC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9CD5A3F"/>
    <w:multiLevelType w:val="hybridMultilevel"/>
    <w:tmpl w:val="E6B09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626099"/>
    <w:multiLevelType w:val="hybridMultilevel"/>
    <w:tmpl w:val="0BB80B0A"/>
    <w:lvl w:ilvl="0" w:tplc="E15883D8">
      <w:start w:val="1"/>
      <w:numFmt w:val="decimal"/>
      <w:lvlText w:val="(%1)."/>
      <w:lvlJc w:val="left"/>
      <w:pPr>
        <w:ind w:left="724" w:hanging="384"/>
        <w:jc w:val="left"/>
      </w:pPr>
      <w:rPr>
        <w:rFonts w:hint="default"/>
        <w:b/>
        <w:bCs/>
        <w:w w:val="100"/>
        <w:lang w:val="en-CA" w:eastAsia="en-CA" w:bidi="en-CA"/>
      </w:rPr>
    </w:lvl>
    <w:lvl w:ilvl="1" w:tplc="8212705E">
      <w:start w:val="1"/>
      <w:numFmt w:val="lowerLetter"/>
      <w:lvlText w:val="%2."/>
      <w:lvlJc w:val="left"/>
      <w:pPr>
        <w:ind w:left="1060" w:hanging="226"/>
        <w:jc w:val="left"/>
      </w:pPr>
      <w:rPr>
        <w:rFonts w:ascii="Times New Roman" w:eastAsia="Times New Roman" w:hAnsi="Times New Roman" w:cs="Times New Roman" w:hint="default"/>
        <w:spacing w:val="-4"/>
        <w:w w:val="97"/>
        <w:sz w:val="24"/>
        <w:szCs w:val="24"/>
        <w:lang w:val="en-CA" w:eastAsia="en-CA" w:bidi="en-CA"/>
      </w:rPr>
    </w:lvl>
    <w:lvl w:ilvl="2" w:tplc="67349E32">
      <w:numFmt w:val="bullet"/>
      <w:lvlText w:val="•"/>
      <w:lvlJc w:val="left"/>
      <w:pPr>
        <w:ind w:left="2046" w:hanging="226"/>
      </w:pPr>
      <w:rPr>
        <w:rFonts w:hint="default"/>
        <w:lang w:val="en-CA" w:eastAsia="en-CA" w:bidi="en-CA"/>
      </w:rPr>
    </w:lvl>
    <w:lvl w:ilvl="3" w:tplc="6F3CB36E">
      <w:numFmt w:val="bullet"/>
      <w:lvlText w:val="•"/>
      <w:lvlJc w:val="left"/>
      <w:pPr>
        <w:ind w:left="3033" w:hanging="226"/>
      </w:pPr>
      <w:rPr>
        <w:rFonts w:hint="default"/>
        <w:lang w:val="en-CA" w:eastAsia="en-CA" w:bidi="en-CA"/>
      </w:rPr>
    </w:lvl>
    <w:lvl w:ilvl="4" w:tplc="00DEB064">
      <w:numFmt w:val="bullet"/>
      <w:lvlText w:val="•"/>
      <w:lvlJc w:val="left"/>
      <w:pPr>
        <w:ind w:left="4020" w:hanging="226"/>
      </w:pPr>
      <w:rPr>
        <w:rFonts w:hint="default"/>
        <w:lang w:val="en-CA" w:eastAsia="en-CA" w:bidi="en-CA"/>
      </w:rPr>
    </w:lvl>
    <w:lvl w:ilvl="5" w:tplc="5E823394">
      <w:numFmt w:val="bullet"/>
      <w:lvlText w:val="•"/>
      <w:lvlJc w:val="left"/>
      <w:pPr>
        <w:ind w:left="5006" w:hanging="226"/>
      </w:pPr>
      <w:rPr>
        <w:rFonts w:hint="default"/>
        <w:lang w:val="en-CA" w:eastAsia="en-CA" w:bidi="en-CA"/>
      </w:rPr>
    </w:lvl>
    <w:lvl w:ilvl="6" w:tplc="0BBC8D2E">
      <w:numFmt w:val="bullet"/>
      <w:lvlText w:val="•"/>
      <w:lvlJc w:val="left"/>
      <w:pPr>
        <w:ind w:left="5993" w:hanging="226"/>
      </w:pPr>
      <w:rPr>
        <w:rFonts w:hint="default"/>
        <w:lang w:val="en-CA" w:eastAsia="en-CA" w:bidi="en-CA"/>
      </w:rPr>
    </w:lvl>
    <w:lvl w:ilvl="7" w:tplc="B2FCEFE8">
      <w:numFmt w:val="bullet"/>
      <w:lvlText w:val="•"/>
      <w:lvlJc w:val="left"/>
      <w:pPr>
        <w:ind w:left="6980" w:hanging="226"/>
      </w:pPr>
      <w:rPr>
        <w:rFonts w:hint="default"/>
        <w:lang w:val="en-CA" w:eastAsia="en-CA" w:bidi="en-CA"/>
      </w:rPr>
    </w:lvl>
    <w:lvl w:ilvl="8" w:tplc="3C6C51EA">
      <w:numFmt w:val="bullet"/>
      <w:lvlText w:val="•"/>
      <w:lvlJc w:val="left"/>
      <w:pPr>
        <w:ind w:left="7966" w:hanging="226"/>
      </w:pPr>
      <w:rPr>
        <w:rFonts w:hint="default"/>
        <w:lang w:val="en-CA" w:eastAsia="en-CA" w:bidi="en-CA"/>
      </w:rPr>
    </w:lvl>
  </w:abstractNum>
  <w:abstractNum w:abstractNumId="6" w15:restartNumberingAfterBreak="0">
    <w:nsid w:val="449E3395"/>
    <w:multiLevelType w:val="hybridMultilevel"/>
    <w:tmpl w:val="5DDE722C"/>
    <w:lvl w:ilvl="0" w:tplc="01568F3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6DA5410"/>
    <w:multiLevelType w:val="hybridMultilevel"/>
    <w:tmpl w:val="3C2E0C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796163"/>
    <w:multiLevelType w:val="hybridMultilevel"/>
    <w:tmpl w:val="CC768A26"/>
    <w:lvl w:ilvl="0" w:tplc="7B5016B6">
      <w:numFmt w:val="bullet"/>
      <w:lvlText w:val=""/>
      <w:lvlJc w:val="left"/>
      <w:pPr>
        <w:ind w:left="1060" w:hanging="360"/>
      </w:pPr>
      <w:rPr>
        <w:rFonts w:ascii="Symbol" w:eastAsia="Symbol" w:hAnsi="Symbol" w:cs="Symbol" w:hint="default"/>
        <w:w w:val="97"/>
        <w:sz w:val="20"/>
        <w:szCs w:val="20"/>
        <w:lang w:val="en-CA" w:eastAsia="en-CA" w:bidi="en-CA"/>
      </w:rPr>
    </w:lvl>
    <w:lvl w:ilvl="1" w:tplc="97948E1A">
      <w:numFmt w:val="bullet"/>
      <w:lvlText w:val="•"/>
      <w:lvlJc w:val="left"/>
      <w:pPr>
        <w:ind w:left="1948" w:hanging="360"/>
      </w:pPr>
      <w:rPr>
        <w:rFonts w:hint="default"/>
        <w:lang w:val="en-CA" w:eastAsia="en-CA" w:bidi="en-CA"/>
      </w:rPr>
    </w:lvl>
    <w:lvl w:ilvl="2" w:tplc="EE26B0C2">
      <w:numFmt w:val="bullet"/>
      <w:lvlText w:val="•"/>
      <w:lvlJc w:val="left"/>
      <w:pPr>
        <w:ind w:left="2836" w:hanging="360"/>
      </w:pPr>
      <w:rPr>
        <w:rFonts w:hint="default"/>
        <w:lang w:val="en-CA" w:eastAsia="en-CA" w:bidi="en-CA"/>
      </w:rPr>
    </w:lvl>
    <w:lvl w:ilvl="3" w:tplc="94E47038">
      <w:numFmt w:val="bullet"/>
      <w:lvlText w:val="•"/>
      <w:lvlJc w:val="left"/>
      <w:pPr>
        <w:ind w:left="3724" w:hanging="360"/>
      </w:pPr>
      <w:rPr>
        <w:rFonts w:hint="default"/>
        <w:lang w:val="en-CA" w:eastAsia="en-CA" w:bidi="en-CA"/>
      </w:rPr>
    </w:lvl>
    <w:lvl w:ilvl="4" w:tplc="9BA48B52">
      <w:numFmt w:val="bullet"/>
      <w:lvlText w:val="•"/>
      <w:lvlJc w:val="left"/>
      <w:pPr>
        <w:ind w:left="4612" w:hanging="360"/>
      </w:pPr>
      <w:rPr>
        <w:rFonts w:hint="default"/>
        <w:lang w:val="en-CA" w:eastAsia="en-CA" w:bidi="en-CA"/>
      </w:rPr>
    </w:lvl>
    <w:lvl w:ilvl="5" w:tplc="4CBAD69C">
      <w:numFmt w:val="bullet"/>
      <w:lvlText w:val="•"/>
      <w:lvlJc w:val="left"/>
      <w:pPr>
        <w:ind w:left="5500" w:hanging="360"/>
      </w:pPr>
      <w:rPr>
        <w:rFonts w:hint="default"/>
        <w:lang w:val="en-CA" w:eastAsia="en-CA" w:bidi="en-CA"/>
      </w:rPr>
    </w:lvl>
    <w:lvl w:ilvl="6" w:tplc="D674E174">
      <w:numFmt w:val="bullet"/>
      <w:lvlText w:val="•"/>
      <w:lvlJc w:val="left"/>
      <w:pPr>
        <w:ind w:left="6388" w:hanging="360"/>
      </w:pPr>
      <w:rPr>
        <w:rFonts w:hint="default"/>
        <w:lang w:val="en-CA" w:eastAsia="en-CA" w:bidi="en-CA"/>
      </w:rPr>
    </w:lvl>
    <w:lvl w:ilvl="7" w:tplc="C3588040">
      <w:numFmt w:val="bullet"/>
      <w:lvlText w:val="•"/>
      <w:lvlJc w:val="left"/>
      <w:pPr>
        <w:ind w:left="7276" w:hanging="360"/>
      </w:pPr>
      <w:rPr>
        <w:rFonts w:hint="default"/>
        <w:lang w:val="en-CA" w:eastAsia="en-CA" w:bidi="en-CA"/>
      </w:rPr>
    </w:lvl>
    <w:lvl w:ilvl="8" w:tplc="B8BCB62C">
      <w:numFmt w:val="bullet"/>
      <w:lvlText w:val="•"/>
      <w:lvlJc w:val="left"/>
      <w:pPr>
        <w:ind w:left="8164" w:hanging="360"/>
      </w:pPr>
      <w:rPr>
        <w:rFonts w:hint="default"/>
        <w:lang w:val="en-CA" w:eastAsia="en-CA" w:bidi="en-CA"/>
      </w:rPr>
    </w:lvl>
  </w:abstractNum>
  <w:abstractNum w:abstractNumId="9" w15:restartNumberingAfterBreak="0">
    <w:nsid w:val="4B141555"/>
    <w:multiLevelType w:val="hybridMultilevel"/>
    <w:tmpl w:val="33780AC6"/>
    <w:lvl w:ilvl="0" w:tplc="10090005">
      <w:start w:val="1"/>
      <w:numFmt w:val="bullet"/>
      <w:lvlText w:val=""/>
      <w:lvlJc w:val="left"/>
      <w:pPr>
        <w:ind w:left="1713" w:hanging="360"/>
      </w:pPr>
      <w:rPr>
        <w:rFonts w:ascii="Wingdings" w:hAnsi="Wingdings"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0" w15:restartNumberingAfterBreak="0">
    <w:nsid w:val="4E443989"/>
    <w:multiLevelType w:val="hybridMultilevel"/>
    <w:tmpl w:val="EF3ED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115E1D"/>
    <w:multiLevelType w:val="hybridMultilevel"/>
    <w:tmpl w:val="2402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822FEB"/>
    <w:multiLevelType w:val="hybridMultilevel"/>
    <w:tmpl w:val="04B4A686"/>
    <w:lvl w:ilvl="0" w:tplc="07E4F984">
      <w:numFmt w:val="bullet"/>
      <w:lvlText w:val=""/>
      <w:lvlJc w:val="left"/>
      <w:pPr>
        <w:ind w:left="1060" w:hanging="360"/>
      </w:pPr>
      <w:rPr>
        <w:rFonts w:hint="default"/>
        <w:w w:val="100"/>
        <w:lang w:val="en-CA" w:eastAsia="en-CA" w:bidi="en-CA"/>
      </w:rPr>
    </w:lvl>
    <w:lvl w:ilvl="1" w:tplc="F2E84C66">
      <w:numFmt w:val="bullet"/>
      <w:lvlText w:val=""/>
      <w:lvlJc w:val="left"/>
      <w:pPr>
        <w:ind w:left="1780" w:hanging="360"/>
      </w:pPr>
      <w:rPr>
        <w:rFonts w:ascii="Symbol" w:eastAsia="Symbol" w:hAnsi="Symbol" w:cs="Symbol" w:hint="default"/>
        <w:w w:val="97"/>
        <w:sz w:val="20"/>
        <w:szCs w:val="20"/>
        <w:lang w:val="en-CA" w:eastAsia="en-CA" w:bidi="en-CA"/>
      </w:rPr>
    </w:lvl>
    <w:lvl w:ilvl="2" w:tplc="49F21E64">
      <w:numFmt w:val="bullet"/>
      <w:lvlText w:val="•"/>
      <w:lvlJc w:val="left"/>
      <w:pPr>
        <w:ind w:left="2686" w:hanging="360"/>
      </w:pPr>
      <w:rPr>
        <w:rFonts w:hint="default"/>
        <w:lang w:val="en-CA" w:eastAsia="en-CA" w:bidi="en-CA"/>
      </w:rPr>
    </w:lvl>
    <w:lvl w:ilvl="3" w:tplc="258E1C5C">
      <w:numFmt w:val="bullet"/>
      <w:lvlText w:val="•"/>
      <w:lvlJc w:val="left"/>
      <w:pPr>
        <w:ind w:left="3593" w:hanging="360"/>
      </w:pPr>
      <w:rPr>
        <w:rFonts w:hint="default"/>
        <w:lang w:val="en-CA" w:eastAsia="en-CA" w:bidi="en-CA"/>
      </w:rPr>
    </w:lvl>
    <w:lvl w:ilvl="4" w:tplc="7196E36A">
      <w:numFmt w:val="bullet"/>
      <w:lvlText w:val="•"/>
      <w:lvlJc w:val="left"/>
      <w:pPr>
        <w:ind w:left="4500" w:hanging="360"/>
      </w:pPr>
      <w:rPr>
        <w:rFonts w:hint="default"/>
        <w:lang w:val="en-CA" w:eastAsia="en-CA" w:bidi="en-CA"/>
      </w:rPr>
    </w:lvl>
    <w:lvl w:ilvl="5" w:tplc="18A00404">
      <w:numFmt w:val="bullet"/>
      <w:lvlText w:val="•"/>
      <w:lvlJc w:val="left"/>
      <w:pPr>
        <w:ind w:left="5406" w:hanging="360"/>
      </w:pPr>
      <w:rPr>
        <w:rFonts w:hint="default"/>
        <w:lang w:val="en-CA" w:eastAsia="en-CA" w:bidi="en-CA"/>
      </w:rPr>
    </w:lvl>
    <w:lvl w:ilvl="6" w:tplc="8EE46E0C">
      <w:numFmt w:val="bullet"/>
      <w:lvlText w:val="•"/>
      <w:lvlJc w:val="left"/>
      <w:pPr>
        <w:ind w:left="6313" w:hanging="360"/>
      </w:pPr>
      <w:rPr>
        <w:rFonts w:hint="default"/>
        <w:lang w:val="en-CA" w:eastAsia="en-CA" w:bidi="en-CA"/>
      </w:rPr>
    </w:lvl>
    <w:lvl w:ilvl="7" w:tplc="34B6A12C">
      <w:numFmt w:val="bullet"/>
      <w:lvlText w:val="•"/>
      <w:lvlJc w:val="left"/>
      <w:pPr>
        <w:ind w:left="7220" w:hanging="360"/>
      </w:pPr>
      <w:rPr>
        <w:rFonts w:hint="default"/>
        <w:lang w:val="en-CA" w:eastAsia="en-CA" w:bidi="en-CA"/>
      </w:rPr>
    </w:lvl>
    <w:lvl w:ilvl="8" w:tplc="ACF497FC">
      <w:numFmt w:val="bullet"/>
      <w:lvlText w:val="•"/>
      <w:lvlJc w:val="left"/>
      <w:pPr>
        <w:ind w:left="8126" w:hanging="360"/>
      </w:pPr>
      <w:rPr>
        <w:rFonts w:hint="default"/>
        <w:lang w:val="en-CA" w:eastAsia="en-CA" w:bidi="en-CA"/>
      </w:rPr>
    </w:lvl>
  </w:abstractNum>
  <w:abstractNum w:abstractNumId="13" w15:restartNumberingAfterBreak="0">
    <w:nsid w:val="5F5D2F0D"/>
    <w:multiLevelType w:val="hybridMultilevel"/>
    <w:tmpl w:val="6174F288"/>
    <w:lvl w:ilvl="0" w:tplc="07E4F984">
      <w:numFmt w:val="bullet"/>
      <w:lvlText w:val=""/>
      <w:lvlJc w:val="left"/>
      <w:pPr>
        <w:ind w:left="1060" w:hanging="360"/>
      </w:pPr>
      <w:rPr>
        <w:rFonts w:hint="default"/>
        <w:w w:val="100"/>
        <w:lang w:val="en-CA" w:eastAsia="en-CA" w:bidi="en-CA"/>
      </w:rPr>
    </w:lvl>
    <w:lvl w:ilvl="1" w:tplc="10090001">
      <w:start w:val="1"/>
      <w:numFmt w:val="bullet"/>
      <w:lvlText w:val=""/>
      <w:lvlJc w:val="left"/>
      <w:pPr>
        <w:ind w:left="1780" w:hanging="360"/>
      </w:pPr>
      <w:rPr>
        <w:rFonts w:ascii="Symbol" w:hAnsi="Symbol" w:hint="default"/>
        <w:w w:val="97"/>
        <w:sz w:val="20"/>
        <w:szCs w:val="20"/>
        <w:lang w:val="en-CA" w:eastAsia="en-CA" w:bidi="en-CA"/>
      </w:rPr>
    </w:lvl>
    <w:lvl w:ilvl="2" w:tplc="49F21E64">
      <w:numFmt w:val="bullet"/>
      <w:lvlText w:val="•"/>
      <w:lvlJc w:val="left"/>
      <w:pPr>
        <w:ind w:left="2686" w:hanging="360"/>
      </w:pPr>
      <w:rPr>
        <w:rFonts w:hint="default"/>
        <w:lang w:val="en-CA" w:eastAsia="en-CA" w:bidi="en-CA"/>
      </w:rPr>
    </w:lvl>
    <w:lvl w:ilvl="3" w:tplc="258E1C5C">
      <w:numFmt w:val="bullet"/>
      <w:lvlText w:val="•"/>
      <w:lvlJc w:val="left"/>
      <w:pPr>
        <w:ind w:left="3593" w:hanging="360"/>
      </w:pPr>
      <w:rPr>
        <w:rFonts w:hint="default"/>
        <w:lang w:val="en-CA" w:eastAsia="en-CA" w:bidi="en-CA"/>
      </w:rPr>
    </w:lvl>
    <w:lvl w:ilvl="4" w:tplc="7196E36A">
      <w:numFmt w:val="bullet"/>
      <w:lvlText w:val="•"/>
      <w:lvlJc w:val="left"/>
      <w:pPr>
        <w:ind w:left="4500" w:hanging="360"/>
      </w:pPr>
      <w:rPr>
        <w:rFonts w:hint="default"/>
        <w:lang w:val="en-CA" w:eastAsia="en-CA" w:bidi="en-CA"/>
      </w:rPr>
    </w:lvl>
    <w:lvl w:ilvl="5" w:tplc="18A00404">
      <w:numFmt w:val="bullet"/>
      <w:lvlText w:val="•"/>
      <w:lvlJc w:val="left"/>
      <w:pPr>
        <w:ind w:left="5406" w:hanging="360"/>
      </w:pPr>
      <w:rPr>
        <w:rFonts w:hint="default"/>
        <w:lang w:val="en-CA" w:eastAsia="en-CA" w:bidi="en-CA"/>
      </w:rPr>
    </w:lvl>
    <w:lvl w:ilvl="6" w:tplc="8EE46E0C">
      <w:numFmt w:val="bullet"/>
      <w:lvlText w:val="•"/>
      <w:lvlJc w:val="left"/>
      <w:pPr>
        <w:ind w:left="6313" w:hanging="360"/>
      </w:pPr>
      <w:rPr>
        <w:rFonts w:hint="default"/>
        <w:lang w:val="en-CA" w:eastAsia="en-CA" w:bidi="en-CA"/>
      </w:rPr>
    </w:lvl>
    <w:lvl w:ilvl="7" w:tplc="34B6A12C">
      <w:numFmt w:val="bullet"/>
      <w:lvlText w:val="•"/>
      <w:lvlJc w:val="left"/>
      <w:pPr>
        <w:ind w:left="7220" w:hanging="360"/>
      </w:pPr>
      <w:rPr>
        <w:rFonts w:hint="default"/>
        <w:lang w:val="en-CA" w:eastAsia="en-CA" w:bidi="en-CA"/>
      </w:rPr>
    </w:lvl>
    <w:lvl w:ilvl="8" w:tplc="ACF497FC">
      <w:numFmt w:val="bullet"/>
      <w:lvlText w:val="•"/>
      <w:lvlJc w:val="left"/>
      <w:pPr>
        <w:ind w:left="8126" w:hanging="360"/>
      </w:pPr>
      <w:rPr>
        <w:rFonts w:hint="default"/>
        <w:lang w:val="en-CA" w:eastAsia="en-CA" w:bidi="en-CA"/>
      </w:rPr>
    </w:lvl>
  </w:abstractNum>
  <w:abstractNum w:abstractNumId="14" w15:restartNumberingAfterBreak="0">
    <w:nsid w:val="611937AF"/>
    <w:multiLevelType w:val="multilevel"/>
    <w:tmpl w:val="EFC4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7975C3"/>
    <w:multiLevelType w:val="hybridMultilevel"/>
    <w:tmpl w:val="1B6A08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44550EA"/>
    <w:multiLevelType w:val="hybridMultilevel"/>
    <w:tmpl w:val="C010D3D4"/>
    <w:lvl w:ilvl="0" w:tplc="ECDE83C8">
      <w:start w:val="1"/>
      <w:numFmt w:val="decimal"/>
      <w:lvlText w:val="%1."/>
      <w:lvlJc w:val="left"/>
      <w:pPr>
        <w:ind w:left="340" w:hanging="240"/>
        <w:jc w:val="left"/>
      </w:pPr>
      <w:rPr>
        <w:rFonts w:ascii="Times New Roman" w:eastAsia="Times New Roman" w:hAnsi="Times New Roman" w:cs="Times New Roman" w:hint="default"/>
        <w:w w:val="97"/>
        <w:sz w:val="24"/>
        <w:szCs w:val="24"/>
        <w:lang w:val="en-CA" w:eastAsia="en-CA" w:bidi="en-CA"/>
      </w:rPr>
    </w:lvl>
    <w:lvl w:ilvl="1" w:tplc="16D42736">
      <w:numFmt w:val="bullet"/>
      <w:lvlText w:val=""/>
      <w:lvlJc w:val="left"/>
      <w:pPr>
        <w:ind w:left="1060" w:hanging="360"/>
      </w:pPr>
      <w:rPr>
        <w:rFonts w:ascii="Symbol" w:eastAsia="Symbol" w:hAnsi="Symbol" w:cs="Symbol" w:hint="default"/>
        <w:w w:val="100"/>
        <w:sz w:val="24"/>
        <w:szCs w:val="24"/>
        <w:lang w:val="en-CA" w:eastAsia="en-CA" w:bidi="en-CA"/>
      </w:rPr>
    </w:lvl>
    <w:lvl w:ilvl="2" w:tplc="BF7C8FD8">
      <w:numFmt w:val="bullet"/>
      <w:lvlText w:val="•"/>
      <w:lvlJc w:val="left"/>
      <w:pPr>
        <w:ind w:left="2046" w:hanging="360"/>
      </w:pPr>
      <w:rPr>
        <w:rFonts w:hint="default"/>
        <w:lang w:val="en-CA" w:eastAsia="en-CA" w:bidi="en-CA"/>
      </w:rPr>
    </w:lvl>
    <w:lvl w:ilvl="3" w:tplc="DBEA4AA4">
      <w:numFmt w:val="bullet"/>
      <w:lvlText w:val="•"/>
      <w:lvlJc w:val="left"/>
      <w:pPr>
        <w:ind w:left="3033" w:hanging="360"/>
      </w:pPr>
      <w:rPr>
        <w:rFonts w:hint="default"/>
        <w:lang w:val="en-CA" w:eastAsia="en-CA" w:bidi="en-CA"/>
      </w:rPr>
    </w:lvl>
    <w:lvl w:ilvl="4" w:tplc="DD3AB0DE">
      <w:numFmt w:val="bullet"/>
      <w:lvlText w:val="•"/>
      <w:lvlJc w:val="left"/>
      <w:pPr>
        <w:ind w:left="4020" w:hanging="360"/>
      </w:pPr>
      <w:rPr>
        <w:rFonts w:hint="default"/>
        <w:lang w:val="en-CA" w:eastAsia="en-CA" w:bidi="en-CA"/>
      </w:rPr>
    </w:lvl>
    <w:lvl w:ilvl="5" w:tplc="DA661D04">
      <w:numFmt w:val="bullet"/>
      <w:lvlText w:val="•"/>
      <w:lvlJc w:val="left"/>
      <w:pPr>
        <w:ind w:left="5006" w:hanging="360"/>
      </w:pPr>
      <w:rPr>
        <w:rFonts w:hint="default"/>
        <w:lang w:val="en-CA" w:eastAsia="en-CA" w:bidi="en-CA"/>
      </w:rPr>
    </w:lvl>
    <w:lvl w:ilvl="6" w:tplc="7DF220D8">
      <w:numFmt w:val="bullet"/>
      <w:lvlText w:val="•"/>
      <w:lvlJc w:val="left"/>
      <w:pPr>
        <w:ind w:left="5993" w:hanging="360"/>
      </w:pPr>
      <w:rPr>
        <w:rFonts w:hint="default"/>
        <w:lang w:val="en-CA" w:eastAsia="en-CA" w:bidi="en-CA"/>
      </w:rPr>
    </w:lvl>
    <w:lvl w:ilvl="7" w:tplc="633EAA54">
      <w:numFmt w:val="bullet"/>
      <w:lvlText w:val="•"/>
      <w:lvlJc w:val="left"/>
      <w:pPr>
        <w:ind w:left="6980" w:hanging="360"/>
      </w:pPr>
      <w:rPr>
        <w:rFonts w:hint="default"/>
        <w:lang w:val="en-CA" w:eastAsia="en-CA" w:bidi="en-CA"/>
      </w:rPr>
    </w:lvl>
    <w:lvl w:ilvl="8" w:tplc="E5021A3A">
      <w:numFmt w:val="bullet"/>
      <w:lvlText w:val="•"/>
      <w:lvlJc w:val="left"/>
      <w:pPr>
        <w:ind w:left="7966" w:hanging="360"/>
      </w:pPr>
      <w:rPr>
        <w:rFonts w:hint="default"/>
        <w:lang w:val="en-CA" w:eastAsia="en-CA" w:bidi="en-CA"/>
      </w:rPr>
    </w:lvl>
  </w:abstractNum>
  <w:abstractNum w:abstractNumId="17" w15:restartNumberingAfterBreak="0">
    <w:nsid w:val="74FE7E72"/>
    <w:multiLevelType w:val="hybridMultilevel"/>
    <w:tmpl w:val="531E1FB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8" w15:restartNumberingAfterBreak="0">
    <w:nsid w:val="7AFF56BF"/>
    <w:multiLevelType w:val="hybridMultilevel"/>
    <w:tmpl w:val="5582E7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796686"/>
    <w:multiLevelType w:val="hybridMultilevel"/>
    <w:tmpl w:val="F74E2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6"/>
  </w:num>
  <w:num w:numId="5">
    <w:abstractNumId w:val="8"/>
  </w:num>
  <w:num w:numId="6">
    <w:abstractNumId w:val="9"/>
  </w:num>
  <w:num w:numId="7">
    <w:abstractNumId w:val="18"/>
  </w:num>
  <w:num w:numId="8">
    <w:abstractNumId w:val="19"/>
  </w:num>
  <w:num w:numId="9">
    <w:abstractNumId w:val="7"/>
  </w:num>
  <w:num w:numId="10">
    <w:abstractNumId w:val="10"/>
  </w:num>
  <w:num w:numId="11">
    <w:abstractNumId w:val="13"/>
  </w:num>
  <w:num w:numId="12">
    <w:abstractNumId w:val="4"/>
  </w:num>
  <w:num w:numId="13">
    <w:abstractNumId w:val="15"/>
  </w:num>
  <w:num w:numId="14">
    <w:abstractNumId w:val="2"/>
  </w:num>
  <w:num w:numId="15">
    <w:abstractNumId w:val="11"/>
  </w:num>
  <w:num w:numId="16">
    <w:abstractNumId w:val="3"/>
  </w:num>
  <w:num w:numId="17">
    <w:abstractNumId w:val="14"/>
  </w:num>
  <w:num w:numId="18">
    <w:abstractNumId w:val="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AE"/>
    <w:rsid w:val="000A5B64"/>
    <w:rsid w:val="00104469"/>
    <w:rsid w:val="00105AB0"/>
    <w:rsid w:val="001064DE"/>
    <w:rsid w:val="00116B4F"/>
    <w:rsid w:val="00167057"/>
    <w:rsid w:val="0017706A"/>
    <w:rsid w:val="001A748C"/>
    <w:rsid w:val="001D6794"/>
    <w:rsid w:val="00266F38"/>
    <w:rsid w:val="00267DE6"/>
    <w:rsid w:val="002879EA"/>
    <w:rsid w:val="0029457E"/>
    <w:rsid w:val="00333738"/>
    <w:rsid w:val="00362355"/>
    <w:rsid w:val="003815DD"/>
    <w:rsid w:val="004261A2"/>
    <w:rsid w:val="00467E92"/>
    <w:rsid w:val="00497683"/>
    <w:rsid w:val="00526DBE"/>
    <w:rsid w:val="00531553"/>
    <w:rsid w:val="00540FAF"/>
    <w:rsid w:val="00556246"/>
    <w:rsid w:val="00570713"/>
    <w:rsid w:val="00572259"/>
    <w:rsid w:val="00575C64"/>
    <w:rsid w:val="0058234C"/>
    <w:rsid w:val="005A1F73"/>
    <w:rsid w:val="005B02CC"/>
    <w:rsid w:val="005B07C3"/>
    <w:rsid w:val="005D27B2"/>
    <w:rsid w:val="0062631E"/>
    <w:rsid w:val="00631AC5"/>
    <w:rsid w:val="006B4A0C"/>
    <w:rsid w:val="00735450"/>
    <w:rsid w:val="007A3970"/>
    <w:rsid w:val="007B6CAE"/>
    <w:rsid w:val="008740C1"/>
    <w:rsid w:val="0089328E"/>
    <w:rsid w:val="00935BAA"/>
    <w:rsid w:val="00967F9D"/>
    <w:rsid w:val="009959F2"/>
    <w:rsid w:val="009C3B32"/>
    <w:rsid w:val="00A028A0"/>
    <w:rsid w:val="00A50F4C"/>
    <w:rsid w:val="00A64FA0"/>
    <w:rsid w:val="00A83349"/>
    <w:rsid w:val="00AB1D02"/>
    <w:rsid w:val="00AF334C"/>
    <w:rsid w:val="00BA6D9A"/>
    <w:rsid w:val="00D13A9D"/>
    <w:rsid w:val="00D33E5A"/>
    <w:rsid w:val="00D40881"/>
    <w:rsid w:val="00D7740B"/>
    <w:rsid w:val="00DE56DD"/>
    <w:rsid w:val="00E26334"/>
    <w:rsid w:val="00E93B54"/>
    <w:rsid w:val="00EA3FC3"/>
    <w:rsid w:val="00EB77F4"/>
    <w:rsid w:val="00EE7F1F"/>
    <w:rsid w:val="00F37D2E"/>
    <w:rsid w:val="00F66B8A"/>
    <w:rsid w:val="00F74A68"/>
    <w:rsid w:val="00FB2DF7"/>
    <w:rsid w:val="00FB3783"/>
    <w:rsid w:val="00FC7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775A"/>
  <w15:docId w15:val="{90A4C4A6-1113-43A4-ACCC-0A77FFB6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59"/>
    <w:rPr>
      <w:rFonts w:ascii="Times New Roman" w:eastAsia="Times New Roman" w:hAnsi="Times New Roman" w:cs="Times New Roman"/>
      <w:lang w:val="en-CA" w:eastAsia="en-CA" w:bidi="en-CA"/>
    </w:rPr>
  </w:style>
  <w:style w:type="paragraph" w:styleId="Heading1">
    <w:name w:val="heading 1"/>
    <w:basedOn w:val="Normal"/>
    <w:link w:val="Heading1Char"/>
    <w:uiPriority w:val="9"/>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pPr>
      <w:jc w:val="center"/>
    </w:pPr>
  </w:style>
  <w:style w:type="character" w:styleId="CommentReference">
    <w:name w:val="annotation reference"/>
    <w:basedOn w:val="DefaultParagraphFont"/>
    <w:uiPriority w:val="99"/>
    <w:semiHidden/>
    <w:unhideWhenUsed/>
    <w:rsid w:val="009959F2"/>
    <w:rPr>
      <w:sz w:val="16"/>
      <w:szCs w:val="16"/>
    </w:rPr>
  </w:style>
  <w:style w:type="paragraph" w:styleId="CommentText">
    <w:name w:val="annotation text"/>
    <w:basedOn w:val="Normal"/>
    <w:link w:val="CommentTextChar"/>
    <w:uiPriority w:val="99"/>
    <w:semiHidden/>
    <w:unhideWhenUsed/>
    <w:rsid w:val="009959F2"/>
    <w:rPr>
      <w:sz w:val="20"/>
      <w:szCs w:val="20"/>
    </w:rPr>
  </w:style>
  <w:style w:type="character" w:customStyle="1" w:styleId="CommentTextChar">
    <w:name w:val="Comment Text Char"/>
    <w:basedOn w:val="DefaultParagraphFont"/>
    <w:link w:val="CommentText"/>
    <w:uiPriority w:val="99"/>
    <w:semiHidden/>
    <w:rsid w:val="009959F2"/>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9959F2"/>
    <w:rPr>
      <w:b/>
      <w:bCs/>
    </w:rPr>
  </w:style>
  <w:style w:type="character" w:customStyle="1" w:styleId="CommentSubjectChar">
    <w:name w:val="Comment Subject Char"/>
    <w:basedOn w:val="CommentTextChar"/>
    <w:link w:val="CommentSubject"/>
    <w:uiPriority w:val="99"/>
    <w:semiHidden/>
    <w:rsid w:val="009959F2"/>
    <w:rPr>
      <w:rFonts w:ascii="Times New Roman" w:eastAsia="Times New Roman" w:hAnsi="Times New Roman" w:cs="Times New Roman"/>
      <w:b/>
      <w:bCs/>
      <w:sz w:val="20"/>
      <w:szCs w:val="20"/>
      <w:lang w:val="en-CA" w:eastAsia="en-CA" w:bidi="en-CA"/>
    </w:rPr>
  </w:style>
  <w:style w:type="paragraph" w:styleId="BalloonText">
    <w:name w:val="Balloon Text"/>
    <w:basedOn w:val="Normal"/>
    <w:link w:val="BalloonTextChar"/>
    <w:uiPriority w:val="99"/>
    <w:semiHidden/>
    <w:unhideWhenUsed/>
    <w:rsid w:val="00995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F2"/>
    <w:rPr>
      <w:rFonts w:ascii="Segoe UI" w:eastAsia="Times New Roman" w:hAnsi="Segoe UI" w:cs="Segoe UI"/>
      <w:sz w:val="18"/>
      <w:szCs w:val="18"/>
      <w:lang w:val="en-CA" w:eastAsia="en-CA" w:bidi="en-CA"/>
    </w:rPr>
  </w:style>
  <w:style w:type="character" w:customStyle="1" w:styleId="Heading1Char">
    <w:name w:val="Heading 1 Char"/>
    <w:basedOn w:val="DefaultParagraphFont"/>
    <w:link w:val="Heading1"/>
    <w:uiPriority w:val="9"/>
    <w:rsid w:val="00266F38"/>
    <w:rPr>
      <w:rFonts w:ascii="Times New Roman" w:eastAsia="Times New Roman" w:hAnsi="Times New Roman" w:cs="Times New Roman"/>
      <w:b/>
      <w:bCs/>
      <w:sz w:val="24"/>
      <w:szCs w:val="24"/>
      <w:lang w:val="en-CA" w:eastAsia="en-CA" w:bidi="en-CA"/>
    </w:rPr>
  </w:style>
  <w:style w:type="character" w:customStyle="1" w:styleId="BodyTextChar">
    <w:name w:val="Body Text Char"/>
    <w:basedOn w:val="DefaultParagraphFont"/>
    <w:link w:val="BodyText"/>
    <w:uiPriority w:val="1"/>
    <w:rsid w:val="00266F38"/>
    <w:rPr>
      <w:rFonts w:ascii="Times New Roman" w:eastAsia="Times New Roman" w:hAnsi="Times New Roman" w:cs="Times New Roman"/>
      <w:sz w:val="24"/>
      <w:szCs w:val="24"/>
      <w:lang w:val="en-CA" w:eastAsia="en-CA" w:bidi="en-CA"/>
    </w:rPr>
  </w:style>
  <w:style w:type="table" w:styleId="TableGrid">
    <w:name w:val="Table Grid"/>
    <w:basedOn w:val="TableNormal"/>
    <w:uiPriority w:val="59"/>
    <w:rsid w:val="00167057"/>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A0C"/>
    <w:pPr>
      <w:widowControl/>
      <w:adjustRightInd w:val="0"/>
    </w:pPr>
    <w:rPr>
      <w:rFonts w:ascii="Times New Roman" w:hAnsi="Times New Roman" w:cs="Times New Roman"/>
      <w:color w:val="000000"/>
      <w:sz w:val="24"/>
      <w:szCs w:val="24"/>
      <w:lang w:val="en-CA"/>
    </w:rPr>
  </w:style>
  <w:style w:type="character" w:customStyle="1" w:styleId="background-details">
    <w:name w:val="background-details"/>
    <w:basedOn w:val="DefaultParagraphFont"/>
    <w:rsid w:val="005B07C3"/>
  </w:style>
  <w:style w:type="character" w:customStyle="1" w:styleId="st">
    <w:name w:val="st"/>
    <w:basedOn w:val="DefaultParagraphFont"/>
    <w:rsid w:val="005B07C3"/>
  </w:style>
  <w:style w:type="character" w:styleId="Emphasis">
    <w:name w:val="Emphasis"/>
    <w:basedOn w:val="DefaultParagraphFont"/>
    <w:uiPriority w:val="20"/>
    <w:qFormat/>
    <w:rsid w:val="005B07C3"/>
    <w:rPr>
      <w:i/>
      <w:iCs/>
    </w:rPr>
  </w:style>
  <w:style w:type="character" w:styleId="Hyperlink">
    <w:name w:val="Hyperlink"/>
    <w:basedOn w:val="DefaultParagraphFont"/>
    <w:uiPriority w:val="99"/>
    <w:unhideWhenUsed/>
    <w:rsid w:val="00EB77F4"/>
    <w:rPr>
      <w:color w:val="0000FF" w:themeColor="hyperlink"/>
      <w:u w:val="single"/>
    </w:rPr>
  </w:style>
  <w:style w:type="character" w:styleId="UnresolvedMention">
    <w:name w:val="Unresolved Mention"/>
    <w:basedOn w:val="DefaultParagraphFont"/>
    <w:uiPriority w:val="99"/>
    <w:semiHidden/>
    <w:unhideWhenUsed/>
    <w:rsid w:val="00EB77F4"/>
    <w:rPr>
      <w:color w:val="605E5C"/>
      <w:shd w:val="clear" w:color="auto" w:fill="E1DFDD"/>
    </w:rPr>
  </w:style>
  <w:style w:type="paragraph" w:styleId="Header">
    <w:name w:val="header"/>
    <w:basedOn w:val="Normal"/>
    <w:link w:val="HeaderChar"/>
    <w:uiPriority w:val="99"/>
    <w:unhideWhenUsed/>
    <w:rsid w:val="00362355"/>
    <w:pPr>
      <w:tabs>
        <w:tab w:val="center" w:pos="4680"/>
        <w:tab w:val="right" w:pos="9360"/>
      </w:tabs>
    </w:pPr>
  </w:style>
  <w:style w:type="character" w:customStyle="1" w:styleId="HeaderChar">
    <w:name w:val="Header Char"/>
    <w:basedOn w:val="DefaultParagraphFont"/>
    <w:link w:val="Header"/>
    <w:uiPriority w:val="99"/>
    <w:rsid w:val="00362355"/>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362355"/>
    <w:pPr>
      <w:tabs>
        <w:tab w:val="center" w:pos="4680"/>
        <w:tab w:val="right" w:pos="9360"/>
      </w:tabs>
    </w:pPr>
  </w:style>
  <w:style w:type="character" w:customStyle="1" w:styleId="FooterChar">
    <w:name w:val="Footer Char"/>
    <w:basedOn w:val="DefaultParagraphFont"/>
    <w:link w:val="Footer"/>
    <w:uiPriority w:val="99"/>
    <w:rsid w:val="00362355"/>
    <w:rPr>
      <w:rFonts w:ascii="Times New Roman" w:eastAsia="Times New Roman" w:hAnsi="Times New Roman" w:cs="Times New Roman"/>
      <w:lang w:val="en-CA" w:eastAsia="en-CA" w:bidi="en-CA"/>
    </w:rPr>
  </w:style>
  <w:style w:type="character" w:styleId="FollowedHyperlink">
    <w:name w:val="FollowedHyperlink"/>
    <w:basedOn w:val="DefaultParagraphFont"/>
    <w:uiPriority w:val="99"/>
    <w:semiHidden/>
    <w:unhideWhenUsed/>
    <w:rsid w:val="00735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a-accp.ca/ccpa-publications/" TargetMode="External"/><Relationship Id="rId13" Type="http://schemas.openxmlformats.org/officeDocument/2006/relationships/hyperlink" Target="https://www.uleth.ca/education/resources/professional-condu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a.ca/aboutcpa/committees/ethics/codeofethics/" TargetMode="External"/><Relationship Id="rId17" Type="http://schemas.openxmlformats.org/officeDocument/2006/relationships/hyperlink" Target="http://www.uleth.ca/counselling/" TargetMode="External"/><Relationship Id="rId2" Type="http://schemas.openxmlformats.org/officeDocument/2006/relationships/numbering" Target="numbering.xml"/><Relationship Id="rId16" Type="http://schemas.openxmlformats.org/officeDocument/2006/relationships/hyperlink" Target="http://www.uleth.ca/ross/accommodated-learning-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pa-accp.ca/wp-content/uploads/2020/05/CCPA-2020-Code-of-Ethics-E-Book-EN.pdf" TargetMode="External"/><Relationship Id="rId5" Type="http://schemas.openxmlformats.org/officeDocument/2006/relationships/webSettings" Target="webSettings.xml"/><Relationship Id="rId15" Type="http://schemas.openxmlformats.org/officeDocument/2006/relationships/hyperlink" Target="http://www.apastyle.org/" TargetMode="External"/><Relationship Id="rId10" Type="http://schemas.openxmlformats.org/officeDocument/2006/relationships/hyperlink" Target="https://www.uleth.ca/sites/ross/files/imported/academic-calendar/2020-21/sg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pa-accp.ca/ccpa-pub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C490-ECB2-4587-8A7A-6B2CB2F0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Blythe</dc:creator>
  <cp:lastModifiedBy>Pollock, Susan</cp:lastModifiedBy>
  <cp:revision>4</cp:revision>
  <dcterms:created xsi:type="dcterms:W3CDTF">2020-07-28T20:53:00Z</dcterms:created>
  <dcterms:modified xsi:type="dcterms:W3CDTF">2020-09-02T19:54:00Z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2018-12-22T00:00:00Z</vt:filetime>
  </property>
  <property fmtid="{D5CDD505-2E9C-101B-9397-08002B2CF9AE}" pid="3" name="Creator">
    <vt:lpwstr>Microsoft® Word for Office 365</vt:lpwstr>
  </property>
  <property fmtid="{D5CDD505-2E9C-101B-9397-08002B2CF9AE}" pid="4" name="LastSaved">
    <vt:filetime>2019-02-20T00:00:00Z</vt:filetime>
  </property>
</Properties>
</file>