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08"/>
        <w:gridCol w:w="7668"/>
      </w:tblGrid>
      <w:tr w:rsidR="00163B88" w:rsidRPr="003807C5" w14:paraId="70E7BC5D" w14:textId="77777777" w:rsidTr="00615D24">
        <w:trPr>
          <w:trHeight w:val="2411"/>
        </w:trPr>
        <w:tc>
          <w:tcPr>
            <w:tcW w:w="1908" w:type="dxa"/>
            <w:vAlign w:val="center"/>
          </w:tcPr>
          <w:p w14:paraId="40F8590D" w14:textId="77777777" w:rsidR="00163B88" w:rsidRPr="003807C5" w:rsidRDefault="00163B88" w:rsidP="00163B88">
            <w:pPr>
              <w:jc w:val="center"/>
              <w:rPr>
                <w:rFonts w:ascii="Arial" w:hAnsi="Arial" w:cs="Arial"/>
                <w:sz w:val="24"/>
                <w:szCs w:val="24"/>
              </w:rPr>
            </w:pPr>
            <w:r w:rsidRPr="003807C5">
              <w:rPr>
                <w:rFonts w:ascii="Arial" w:hAnsi="Arial" w:cs="Arial"/>
                <w:noProof/>
                <w:sz w:val="24"/>
                <w:szCs w:val="24"/>
              </w:rPr>
              <w:drawing>
                <wp:inline distT="0" distB="0" distL="0" distR="0" wp14:anchorId="05323313" wp14:editId="71DE19F8">
                  <wp:extent cx="948681" cy="1298087"/>
                  <wp:effectExtent l="0" t="0" r="0" b="0"/>
                  <wp:docPr id="74" name="Picture 74" descr="educ-office:Faculty Support:3 Templates Forms:0 Clipart:Logo Fac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ffice:Faculty Support:3 Templates Forms:0 Clipart:Logo FacEd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157" cy="1298739"/>
                          </a:xfrm>
                          <a:prstGeom prst="rect">
                            <a:avLst/>
                          </a:prstGeom>
                          <a:noFill/>
                          <a:ln>
                            <a:noFill/>
                          </a:ln>
                        </pic:spPr>
                      </pic:pic>
                    </a:graphicData>
                  </a:graphic>
                </wp:inline>
              </w:drawing>
            </w:r>
          </w:p>
        </w:tc>
        <w:tc>
          <w:tcPr>
            <w:tcW w:w="7668" w:type="dxa"/>
          </w:tcPr>
          <w:p w14:paraId="62F06D5C" w14:textId="77777777" w:rsidR="00CA77B7" w:rsidRPr="00CA77B7" w:rsidRDefault="00CA77B7" w:rsidP="00237CE5">
            <w:pPr>
              <w:tabs>
                <w:tab w:val="left" w:pos="4400"/>
                <w:tab w:val="right" w:pos="9000"/>
              </w:tabs>
              <w:ind w:left="-14"/>
              <w:jc w:val="center"/>
              <w:outlineLvl w:val="0"/>
              <w:rPr>
                <w:rFonts w:ascii="Arial" w:hAnsi="Arial" w:cs="Arial"/>
                <w:sz w:val="12"/>
                <w:szCs w:val="12"/>
              </w:rPr>
            </w:pPr>
          </w:p>
          <w:p w14:paraId="127D10DB" w14:textId="7FA47383" w:rsidR="00163B88" w:rsidRPr="00CA77B7" w:rsidRDefault="00163B88" w:rsidP="00237CE5">
            <w:pPr>
              <w:tabs>
                <w:tab w:val="left" w:pos="4400"/>
                <w:tab w:val="right" w:pos="9000"/>
              </w:tabs>
              <w:ind w:left="-14"/>
              <w:jc w:val="center"/>
              <w:outlineLvl w:val="0"/>
              <w:rPr>
                <w:rFonts w:ascii="Arial" w:hAnsi="Arial" w:cs="Arial"/>
                <w:b/>
                <w:bCs/>
                <w:sz w:val="24"/>
                <w:szCs w:val="24"/>
              </w:rPr>
            </w:pPr>
            <w:r w:rsidRPr="00CA77B7">
              <w:rPr>
                <w:rFonts w:ascii="Arial" w:hAnsi="Arial" w:cs="Arial"/>
                <w:b/>
                <w:bCs/>
                <w:sz w:val="24"/>
                <w:szCs w:val="24"/>
              </w:rPr>
              <w:t xml:space="preserve">Education </w:t>
            </w:r>
            <w:r w:rsidR="004D1031" w:rsidRPr="00CA77B7">
              <w:rPr>
                <w:rFonts w:ascii="Arial" w:hAnsi="Arial" w:cs="Arial"/>
                <w:b/>
                <w:bCs/>
                <w:sz w:val="24"/>
                <w:szCs w:val="24"/>
              </w:rPr>
              <w:t>5638</w:t>
            </w:r>
            <w:r w:rsidRPr="00CA77B7">
              <w:rPr>
                <w:rFonts w:ascii="Arial" w:hAnsi="Arial" w:cs="Arial"/>
                <w:b/>
                <w:bCs/>
                <w:sz w:val="24"/>
                <w:szCs w:val="24"/>
              </w:rPr>
              <w:t xml:space="preserve"> </w:t>
            </w:r>
          </w:p>
          <w:p w14:paraId="03DAC113" w14:textId="77777777" w:rsidR="00D95160" w:rsidRPr="00627BE5" w:rsidRDefault="00D95160" w:rsidP="00163B88">
            <w:pPr>
              <w:tabs>
                <w:tab w:val="left" w:pos="4400"/>
                <w:tab w:val="right" w:pos="9000"/>
              </w:tabs>
              <w:ind w:left="-18"/>
              <w:jc w:val="center"/>
              <w:outlineLvl w:val="0"/>
              <w:rPr>
                <w:rFonts w:ascii="Arial" w:hAnsi="Arial" w:cs="Arial"/>
                <w:b/>
                <w:i/>
                <w:sz w:val="24"/>
                <w:szCs w:val="24"/>
              </w:rPr>
            </w:pPr>
            <w:r w:rsidRPr="00627BE5">
              <w:rPr>
                <w:rFonts w:ascii="Arial" w:hAnsi="Arial" w:cs="Arial"/>
                <w:b/>
                <w:i/>
                <w:sz w:val="24"/>
                <w:szCs w:val="24"/>
              </w:rPr>
              <w:t xml:space="preserve">Aakaomianistsipoka </w:t>
            </w:r>
          </w:p>
          <w:p w14:paraId="41D0E20D" w14:textId="77777777" w:rsidR="00D95160" w:rsidRPr="00D95160" w:rsidRDefault="00D95160" w:rsidP="00163B88">
            <w:pPr>
              <w:tabs>
                <w:tab w:val="left" w:pos="4400"/>
                <w:tab w:val="right" w:pos="9000"/>
              </w:tabs>
              <w:ind w:left="-18"/>
              <w:jc w:val="center"/>
              <w:outlineLvl w:val="0"/>
              <w:rPr>
                <w:rFonts w:ascii="Arial" w:hAnsi="Arial" w:cs="Arial"/>
                <w:i/>
                <w:sz w:val="20"/>
                <w:szCs w:val="24"/>
              </w:rPr>
            </w:pPr>
            <w:r w:rsidRPr="004D1031">
              <w:rPr>
                <w:rFonts w:ascii="Arial" w:hAnsi="Arial" w:cs="Arial"/>
                <w:i/>
                <w:sz w:val="20"/>
                <w:szCs w:val="24"/>
              </w:rPr>
              <w:t>Many Different Children</w:t>
            </w:r>
            <w:r w:rsidRPr="00D95160">
              <w:rPr>
                <w:rFonts w:ascii="Arial" w:hAnsi="Arial" w:cs="Arial"/>
                <w:i/>
                <w:sz w:val="20"/>
                <w:szCs w:val="24"/>
              </w:rPr>
              <w:t xml:space="preserve"> </w:t>
            </w:r>
          </w:p>
          <w:p w14:paraId="5344618E" w14:textId="7AE12E6F" w:rsidR="00D95160" w:rsidRPr="00CA77B7" w:rsidRDefault="00D95160" w:rsidP="00163B88">
            <w:pPr>
              <w:tabs>
                <w:tab w:val="left" w:pos="4400"/>
                <w:tab w:val="right" w:pos="9000"/>
              </w:tabs>
              <w:ind w:left="-18"/>
              <w:jc w:val="center"/>
              <w:outlineLvl w:val="0"/>
              <w:rPr>
                <w:rFonts w:ascii="Arial" w:hAnsi="Arial" w:cs="Arial"/>
                <w:b/>
                <w:bCs/>
                <w:sz w:val="24"/>
                <w:szCs w:val="24"/>
              </w:rPr>
            </w:pPr>
            <w:r w:rsidRPr="00CA77B7">
              <w:rPr>
                <w:rFonts w:ascii="Arial" w:hAnsi="Arial" w:cs="Arial"/>
                <w:b/>
                <w:bCs/>
                <w:sz w:val="24"/>
                <w:szCs w:val="24"/>
              </w:rPr>
              <w:t>Supporting the Application of Foundational Knowledge</w:t>
            </w:r>
            <w:r w:rsidR="0077218A" w:rsidRPr="00CA77B7">
              <w:rPr>
                <w:rFonts w:ascii="Arial" w:hAnsi="Arial" w:cs="Arial"/>
                <w:b/>
                <w:bCs/>
                <w:sz w:val="24"/>
                <w:szCs w:val="24"/>
              </w:rPr>
              <w:t>:</w:t>
            </w:r>
            <w:r w:rsidRPr="00CA77B7">
              <w:rPr>
                <w:rFonts w:ascii="Arial" w:hAnsi="Arial" w:cs="Arial"/>
                <w:b/>
                <w:bCs/>
                <w:sz w:val="24"/>
                <w:szCs w:val="24"/>
              </w:rPr>
              <w:t xml:space="preserve"> </w:t>
            </w:r>
          </w:p>
          <w:p w14:paraId="55520C9D" w14:textId="4293385E" w:rsidR="008E54A7" w:rsidRPr="00CA77B7" w:rsidRDefault="00D95160" w:rsidP="00D95160">
            <w:pPr>
              <w:tabs>
                <w:tab w:val="left" w:pos="4400"/>
                <w:tab w:val="right" w:pos="9000"/>
              </w:tabs>
              <w:ind w:left="-18"/>
              <w:jc w:val="center"/>
              <w:outlineLvl w:val="0"/>
              <w:rPr>
                <w:rFonts w:ascii="Arial" w:hAnsi="Arial" w:cs="Arial"/>
                <w:b/>
                <w:bCs/>
                <w:sz w:val="24"/>
                <w:szCs w:val="24"/>
              </w:rPr>
            </w:pPr>
            <w:r w:rsidRPr="00CA77B7">
              <w:rPr>
                <w:rFonts w:ascii="Arial" w:hAnsi="Arial" w:cs="Arial"/>
                <w:b/>
                <w:bCs/>
                <w:sz w:val="24"/>
                <w:szCs w:val="24"/>
              </w:rPr>
              <w:t>First Nation</w:t>
            </w:r>
            <w:r w:rsidR="00C00C1B" w:rsidRPr="00CA77B7">
              <w:rPr>
                <w:rFonts w:ascii="Arial" w:hAnsi="Arial" w:cs="Arial"/>
                <w:b/>
                <w:bCs/>
                <w:sz w:val="24"/>
                <w:szCs w:val="24"/>
              </w:rPr>
              <w:t>s</w:t>
            </w:r>
            <w:r w:rsidRPr="00CA77B7">
              <w:rPr>
                <w:rFonts w:ascii="Arial" w:hAnsi="Arial" w:cs="Arial"/>
                <w:b/>
                <w:bCs/>
                <w:sz w:val="24"/>
                <w:szCs w:val="24"/>
              </w:rPr>
              <w:t>, Métis and Inuit</w:t>
            </w:r>
          </w:p>
          <w:p w14:paraId="69251D84" w14:textId="26A76A44" w:rsidR="00744844" w:rsidRDefault="00744844" w:rsidP="00CA77B7">
            <w:pPr>
              <w:tabs>
                <w:tab w:val="left" w:pos="4400"/>
                <w:tab w:val="right" w:pos="9000"/>
              </w:tabs>
              <w:ind w:left="-18"/>
              <w:jc w:val="center"/>
              <w:outlineLvl w:val="0"/>
              <w:rPr>
                <w:rFonts w:ascii="Arial" w:hAnsi="Arial" w:cs="Arial"/>
                <w:sz w:val="24"/>
                <w:szCs w:val="24"/>
              </w:rPr>
            </w:pPr>
            <w:r>
              <w:rPr>
                <w:rFonts w:ascii="Arial" w:hAnsi="Arial" w:cs="Arial"/>
                <w:sz w:val="24"/>
                <w:szCs w:val="24"/>
              </w:rPr>
              <w:t>Summer II</w:t>
            </w:r>
            <w:r w:rsidR="00CA77B7">
              <w:rPr>
                <w:rFonts w:ascii="Arial" w:hAnsi="Arial" w:cs="Arial"/>
                <w:sz w:val="24"/>
                <w:szCs w:val="24"/>
              </w:rPr>
              <w:t xml:space="preserve">: </w:t>
            </w:r>
            <w:r>
              <w:rPr>
                <w:rFonts w:ascii="Arial" w:hAnsi="Arial" w:cs="Arial"/>
                <w:sz w:val="24"/>
                <w:szCs w:val="24"/>
              </w:rPr>
              <w:t>July</w:t>
            </w:r>
            <w:r w:rsidR="00017E2B">
              <w:rPr>
                <w:rFonts w:ascii="Arial" w:hAnsi="Arial" w:cs="Arial"/>
                <w:sz w:val="24"/>
                <w:szCs w:val="24"/>
              </w:rPr>
              <w:t xml:space="preserve"> 6 – 24</w:t>
            </w:r>
            <w:r w:rsidR="00CA77B7">
              <w:rPr>
                <w:rFonts w:ascii="Arial" w:hAnsi="Arial" w:cs="Arial"/>
                <w:sz w:val="24"/>
                <w:szCs w:val="24"/>
              </w:rPr>
              <w:t>, 2020</w:t>
            </w:r>
          </w:p>
          <w:p w14:paraId="37176CB6" w14:textId="5B9365EB" w:rsidR="00017E2B" w:rsidRDefault="00017E2B" w:rsidP="00D95160">
            <w:pPr>
              <w:tabs>
                <w:tab w:val="left" w:pos="4400"/>
                <w:tab w:val="right" w:pos="9000"/>
              </w:tabs>
              <w:ind w:left="-18"/>
              <w:jc w:val="center"/>
              <w:outlineLvl w:val="0"/>
              <w:rPr>
                <w:rFonts w:ascii="Arial" w:hAnsi="Arial" w:cs="Arial"/>
                <w:sz w:val="24"/>
                <w:szCs w:val="24"/>
              </w:rPr>
            </w:pPr>
            <w:r>
              <w:rPr>
                <w:rFonts w:ascii="Arial" w:hAnsi="Arial" w:cs="Arial"/>
                <w:sz w:val="24"/>
                <w:szCs w:val="24"/>
              </w:rPr>
              <w:t xml:space="preserve">1:00 </w:t>
            </w:r>
            <w:r w:rsidR="00615D24">
              <w:rPr>
                <w:rFonts w:ascii="Arial" w:hAnsi="Arial" w:cs="Arial"/>
                <w:sz w:val="24"/>
                <w:szCs w:val="24"/>
              </w:rPr>
              <w:t>pm</w:t>
            </w:r>
            <w:r>
              <w:rPr>
                <w:rFonts w:ascii="Arial" w:hAnsi="Arial" w:cs="Arial"/>
                <w:sz w:val="24"/>
                <w:szCs w:val="24"/>
              </w:rPr>
              <w:t xml:space="preserve"> – 3:50 </w:t>
            </w:r>
            <w:r w:rsidR="00615D24">
              <w:rPr>
                <w:rFonts w:ascii="Arial" w:hAnsi="Arial" w:cs="Arial"/>
                <w:sz w:val="24"/>
                <w:szCs w:val="24"/>
              </w:rPr>
              <w:t>pm</w:t>
            </w:r>
          </w:p>
          <w:p w14:paraId="1E0CECDE" w14:textId="1CB26EF4" w:rsidR="00163B88" w:rsidRPr="00CA77B7" w:rsidRDefault="00CA77B7" w:rsidP="00CA77B7">
            <w:pPr>
              <w:tabs>
                <w:tab w:val="left" w:pos="4400"/>
                <w:tab w:val="right" w:pos="9000"/>
              </w:tabs>
              <w:ind w:left="-18"/>
              <w:jc w:val="center"/>
              <w:outlineLvl w:val="0"/>
              <w:rPr>
                <w:rFonts w:ascii="Arial" w:hAnsi="Arial" w:cs="Arial"/>
                <w:b/>
                <w:bCs/>
                <w:sz w:val="24"/>
                <w:szCs w:val="24"/>
              </w:rPr>
            </w:pPr>
            <w:r>
              <w:rPr>
                <w:rFonts w:ascii="Arial" w:hAnsi="Arial" w:cs="Arial"/>
                <w:b/>
                <w:bCs/>
                <w:sz w:val="24"/>
                <w:szCs w:val="24"/>
              </w:rPr>
              <w:t>Online Delivery</w:t>
            </w:r>
          </w:p>
        </w:tc>
      </w:tr>
    </w:tbl>
    <w:p w14:paraId="6C294084" w14:textId="77777777" w:rsidR="006B7E75" w:rsidRPr="003807C5" w:rsidRDefault="006B7E75">
      <w:pPr>
        <w:pStyle w:val="TableParagraph"/>
        <w:rPr>
          <w:rFonts w:ascii="Arial" w:hAnsi="Arial" w:cs="Arial"/>
          <w:sz w:val="24"/>
          <w:szCs w:val="24"/>
        </w:rPr>
      </w:pPr>
    </w:p>
    <w:tbl>
      <w:tblPr>
        <w:tblW w:w="9660"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00"/>
        <w:gridCol w:w="3595"/>
        <w:gridCol w:w="1195"/>
        <w:gridCol w:w="441"/>
        <w:gridCol w:w="2889"/>
        <w:gridCol w:w="40"/>
      </w:tblGrid>
      <w:tr w:rsidR="00CA77B7" w:rsidRPr="003807C5" w14:paraId="16A01153" w14:textId="77777777" w:rsidTr="00CA77B7">
        <w:trPr>
          <w:gridAfter w:val="1"/>
          <w:wAfter w:w="40" w:type="dxa"/>
          <w:trHeight w:hRule="exact" w:val="287"/>
        </w:trPr>
        <w:tc>
          <w:tcPr>
            <w:tcW w:w="1500" w:type="dxa"/>
          </w:tcPr>
          <w:p w14:paraId="1E9DC35A" w14:textId="5EEC7327" w:rsidR="007E2929" w:rsidRPr="00BB3996" w:rsidRDefault="00B0123B" w:rsidP="00396BF1">
            <w:pPr>
              <w:pStyle w:val="BodyText"/>
              <w:rPr>
                <w:rFonts w:ascii="Arial" w:hAnsi="Arial" w:cs="Arial"/>
              </w:rPr>
            </w:pPr>
            <w:r w:rsidRPr="00BB3996">
              <w:rPr>
                <w:rFonts w:ascii="Arial" w:hAnsi="Arial" w:cs="Arial"/>
              </w:rPr>
              <w:t>Instructor:</w:t>
            </w:r>
            <w:r w:rsidR="008B484F">
              <w:rPr>
                <w:rFonts w:ascii="Arial" w:hAnsi="Arial" w:cs="Arial"/>
              </w:rPr>
              <w:t xml:space="preserve"> Annet</w:t>
            </w:r>
          </w:p>
        </w:tc>
        <w:tc>
          <w:tcPr>
            <w:tcW w:w="3595" w:type="dxa"/>
          </w:tcPr>
          <w:p w14:paraId="255C13B0" w14:textId="0CD69631" w:rsidR="007E2929" w:rsidRPr="003807C5" w:rsidRDefault="008B484F" w:rsidP="00396BF1">
            <w:pPr>
              <w:pStyle w:val="BodyText"/>
              <w:rPr>
                <w:rFonts w:ascii="Arial" w:hAnsi="Arial" w:cs="Arial"/>
              </w:rPr>
            </w:pPr>
            <w:r>
              <w:rPr>
                <w:rFonts w:ascii="Arial" w:hAnsi="Arial" w:cs="Arial"/>
              </w:rPr>
              <w:t>Annette BruisedHead</w:t>
            </w:r>
          </w:p>
        </w:tc>
        <w:tc>
          <w:tcPr>
            <w:tcW w:w="1195" w:type="dxa"/>
          </w:tcPr>
          <w:p w14:paraId="586BFF0F" w14:textId="77777777" w:rsidR="007E2929" w:rsidRPr="003807C5" w:rsidRDefault="00B0123B" w:rsidP="00396BF1">
            <w:pPr>
              <w:pStyle w:val="BodyText"/>
              <w:rPr>
                <w:rFonts w:ascii="Arial" w:hAnsi="Arial" w:cs="Arial"/>
              </w:rPr>
            </w:pPr>
            <w:r w:rsidRPr="003807C5">
              <w:rPr>
                <w:rFonts w:ascii="Arial" w:hAnsi="Arial" w:cs="Arial"/>
              </w:rPr>
              <w:t>Secretary:</w:t>
            </w:r>
          </w:p>
        </w:tc>
        <w:tc>
          <w:tcPr>
            <w:tcW w:w="3330" w:type="dxa"/>
            <w:gridSpan w:val="2"/>
          </w:tcPr>
          <w:p w14:paraId="4224BE29" w14:textId="77777777" w:rsidR="007E2929" w:rsidRPr="003807C5" w:rsidRDefault="00B0123B" w:rsidP="00CA77B7">
            <w:pPr>
              <w:pStyle w:val="BodyText"/>
              <w:ind w:left="188"/>
              <w:rPr>
                <w:rFonts w:ascii="Arial" w:hAnsi="Arial" w:cs="Arial"/>
              </w:rPr>
            </w:pPr>
            <w:r w:rsidRPr="003807C5">
              <w:rPr>
                <w:rFonts w:ascii="Arial" w:hAnsi="Arial" w:cs="Arial"/>
              </w:rPr>
              <w:t>Margaret Beintema</w:t>
            </w:r>
          </w:p>
        </w:tc>
      </w:tr>
      <w:tr w:rsidR="00CA77B7" w:rsidRPr="003807C5" w14:paraId="49DE4F55" w14:textId="77777777" w:rsidTr="00CA77B7">
        <w:trPr>
          <w:gridAfter w:val="1"/>
          <w:wAfter w:w="40" w:type="dxa"/>
          <w:trHeight w:hRule="exact" w:val="325"/>
        </w:trPr>
        <w:tc>
          <w:tcPr>
            <w:tcW w:w="1500" w:type="dxa"/>
          </w:tcPr>
          <w:p w14:paraId="15C55C3F" w14:textId="77777777" w:rsidR="007E2929" w:rsidRPr="00BB3996" w:rsidRDefault="00B0123B" w:rsidP="00396BF1">
            <w:pPr>
              <w:pStyle w:val="BodyText"/>
              <w:rPr>
                <w:rFonts w:ascii="Arial" w:hAnsi="Arial" w:cs="Arial"/>
              </w:rPr>
            </w:pPr>
            <w:r w:rsidRPr="00BB3996">
              <w:rPr>
                <w:rFonts w:ascii="Arial" w:hAnsi="Arial" w:cs="Arial"/>
              </w:rPr>
              <w:t>Office:</w:t>
            </w:r>
          </w:p>
        </w:tc>
        <w:tc>
          <w:tcPr>
            <w:tcW w:w="3595" w:type="dxa"/>
          </w:tcPr>
          <w:p w14:paraId="4F708E1D" w14:textId="5A8F555E" w:rsidR="007E2929" w:rsidRPr="003807C5" w:rsidRDefault="00017E2B" w:rsidP="00396BF1">
            <w:pPr>
              <w:pStyle w:val="BodyText"/>
              <w:rPr>
                <w:rFonts w:ascii="Arial" w:hAnsi="Arial" w:cs="Arial"/>
              </w:rPr>
            </w:pPr>
            <w:r>
              <w:rPr>
                <w:rFonts w:ascii="Arial" w:hAnsi="Arial" w:cs="Arial"/>
              </w:rPr>
              <w:t>By Appointment</w:t>
            </w:r>
          </w:p>
        </w:tc>
        <w:tc>
          <w:tcPr>
            <w:tcW w:w="1195" w:type="dxa"/>
          </w:tcPr>
          <w:p w14:paraId="2C08D557" w14:textId="5ED246F2" w:rsidR="007E2929" w:rsidRPr="003807C5" w:rsidRDefault="00B0123B" w:rsidP="00396BF1">
            <w:pPr>
              <w:pStyle w:val="BodyText"/>
              <w:rPr>
                <w:rFonts w:ascii="Arial" w:hAnsi="Arial" w:cs="Arial"/>
              </w:rPr>
            </w:pPr>
            <w:r w:rsidRPr="003807C5">
              <w:rPr>
                <w:rFonts w:ascii="Arial" w:hAnsi="Arial" w:cs="Arial"/>
              </w:rPr>
              <w:t>Office:</w:t>
            </w:r>
          </w:p>
        </w:tc>
        <w:tc>
          <w:tcPr>
            <w:tcW w:w="3330" w:type="dxa"/>
            <w:gridSpan w:val="2"/>
          </w:tcPr>
          <w:p w14:paraId="69ED262C" w14:textId="7A4333DD" w:rsidR="007E2929" w:rsidRPr="003807C5" w:rsidRDefault="00CA77B7" w:rsidP="00CA77B7">
            <w:pPr>
              <w:pStyle w:val="BodyText"/>
              <w:ind w:left="188"/>
              <w:rPr>
                <w:rFonts w:ascii="Arial" w:hAnsi="Arial" w:cs="Arial"/>
              </w:rPr>
            </w:pPr>
            <w:r>
              <w:rPr>
                <w:rFonts w:ascii="Arial" w:hAnsi="Arial" w:cs="Arial"/>
              </w:rPr>
              <w:t>N/A</w:t>
            </w:r>
            <w:r w:rsidR="008E54A7" w:rsidRPr="003807C5">
              <w:rPr>
                <w:rFonts w:ascii="Arial" w:hAnsi="Arial" w:cs="Arial"/>
              </w:rPr>
              <w:t xml:space="preserve"> </w:t>
            </w:r>
          </w:p>
        </w:tc>
      </w:tr>
      <w:tr w:rsidR="00CA77B7" w:rsidRPr="003807C5" w14:paraId="761618FA" w14:textId="77777777" w:rsidTr="00CA77B7">
        <w:trPr>
          <w:gridAfter w:val="1"/>
          <w:wAfter w:w="40" w:type="dxa"/>
          <w:trHeight w:hRule="exact" w:val="331"/>
        </w:trPr>
        <w:tc>
          <w:tcPr>
            <w:tcW w:w="1500" w:type="dxa"/>
          </w:tcPr>
          <w:p w14:paraId="7096588D" w14:textId="77777777" w:rsidR="007E2929" w:rsidRPr="00BB3996" w:rsidRDefault="00B0123B" w:rsidP="00396BF1">
            <w:pPr>
              <w:pStyle w:val="BodyText"/>
              <w:rPr>
                <w:rFonts w:ascii="Arial" w:hAnsi="Arial" w:cs="Arial"/>
              </w:rPr>
            </w:pPr>
            <w:r w:rsidRPr="00BB3996">
              <w:rPr>
                <w:rFonts w:ascii="Arial" w:hAnsi="Arial" w:cs="Arial"/>
              </w:rPr>
              <w:t>Email:</w:t>
            </w:r>
          </w:p>
        </w:tc>
        <w:tc>
          <w:tcPr>
            <w:tcW w:w="3595" w:type="dxa"/>
          </w:tcPr>
          <w:p w14:paraId="52D00FE9" w14:textId="3DFD21C8" w:rsidR="007E2929" w:rsidRPr="003807C5" w:rsidRDefault="00627BE5" w:rsidP="00017E2B">
            <w:pPr>
              <w:pStyle w:val="BodyText"/>
              <w:rPr>
                <w:rFonts w:ascii="Arial" w:hAnsi="Arial" w:cs="Arial"/>
              </w:rPr>
            </w:pPr>
            <w:r>
              <w:rPr>
                <w:rFonts w:ascii="Arial" w:hAnsi="Arial" w:cs="Arial"/>
              </w:rPr>
              <w:t>Foxa001@uleth.ca</w:t>
            </w:r>
          </w:p>
        </w:tc>
        <w:tc>
          <w:tcPr>
            <w:tcW w:w="1195" w:type="dxa"/>
          </w:tcPr>
          <w:p w14:paraId="12FF2CB2" w14:textId="57FE8D21" w:rsidR="007E2929" w:rsidRPr="003807C5" w:rsidRDefault="00CA77B7" w:rsidP="00396BF1">
            <w:pPr>
              <w:pStyle w:val="BodyText"/>
              <w:rPr>
                <w:rFonts w:ascii="Arial" w:hAnsi="Arial" w:cs="Arial"/>
              </w:rPr>
            </w:pPr>
            <w:r>
              <w:rPr>
                <w:rFonts w:ascii="Arial" w:hAnsi="Arial" w:cs="Arial"/>
              </w:rPr>
              <w:t>Email</w:t>
            </w:r>
            <w:r w:rsidR="00B0123B" w:rsidRPr="003807C5">
              <w:rPr>
                <w:rFonts w:ascii="Arial" w:hAnsi="Arial" w:cs="Arial"/>
              </w:rPr>
              <w:t>:</w:t>
            </w:r>
          </w:p>
        </w:tc>
        <w:tc>
          <w:tcPr>
            <w:tcW w:w="3330" w:type="dxa"/>
            <w:gridSpan w:val="2"/>
          </w:tcPr>
          <w:p w14:paraId="62627457" w14:textId="526C9D1D" w:rsidR="007E2929" w:rsidRPr="003807C5" w:rsidRDefault="00CA77B7" w:rsidP="00CA77B7">
            <w:pPr>
              <w:pStyle w:val="BodyText"/>
              <w:ind w:left="188"/>
              <w:rPr>
                <w:rFonts w:ascii="Arial" w:hAnsi="Arial" w:cs="Arial"/>
              </w:rPr>
            </w:pPr>
            <w:r>
              <w:rPr>
                <w:rFonts w:ascii="Arial" w:hAnsi="Arial" w:cs="Arial"/>
              </w:rPr>
              <w:t>margaret.beintema@uleth.ca</w:t>
            </w:r>
          </w:p>
        </w:tc>
      </w:tr>
      <w:tr w:rsidR="00017E2B" w:rsidRPr="003807C5" w14:paraId="2AD5B113" w14:textId="77777777" w:rsidTr="00CA77B7">
        <w:trPr>
          <w:trHeight w:hRule="exact" w:val="331"/>
        </w:trPr>
        <w:tc>
          <w:tcPr>
            <w:tcW w:w="1500" w:type="dxa"/>
          </w:tcPr>
          <w:p w14:paraId="294C1FE5" w14:textId="77777777" w:rsidR="00017E2B" w:rsidRPr="00BB3996" w:rsidRDefault="00017E2B" w:rsidP="00396BF1">
            <w:pPr>
              <w:pStyle w:val="BodyText"/>
              <w:rPr>
                <w:rFonts w:ascii="Arial" w:hAnsi="Arial" w:cs="Arial"/>
              </w:rPr>
            </w:pPr>
          </w:p>
        </w:tc>
        <w:tc>
          <w:tcPr>
            <w:tcW w:w="3595" w:type="dxa"/>
          </w:tcPr>
          <w:p w14:paraId="68705620" w14:textId="3A5B7B08" w:rsidR="00017E2B" w:rsidRPr="00017E2B" w:rsidRDefault="00017E2B" w:rsidP="00396BF1">
            <w:pPr>
              <w:pStyle w:val="BodyText"/>
              <w:rPr>
                <w:rFonts w:ascii="Arial" w:hAnsi="Arial" w:cs="Arial"/>
                <w:sz w:val="20"/>
                <w:szCs w:val="20"/>
              </w:rPr>
            </w:pPr>
            <w:r w:rsidRPr="00017E2B">
              <w:rPr>
                <w:rFonts w:ascii="Arial" w:hAnsi="Arial" w:cs="Arial"/>
                <w:sz w:val="20"/>
                <w:szCs w:val="20"/>
              </w:rPr>
              <w:t>Annette.foxbruisedhead@gmail.com</w:t>
            </w:r>
          </w:p>
        </w:tc>
        <w:tc>
          <w:tcPr>
            <w:tcW w:w="1636" w:type="dxa"/>
            <w:gridSpan w:val="2"/>
          </w:tcPr>
          <w:p w14:paraId="38A503D5" w14:textId="77777777" w:rsidR="00017E2B" w:rsidRPr="003807C5" w:rsidRDefault="00017E2B" w:rsidP="00396BF1">
            <w:pPr>
              <w:pStyle w:val="BodyText"/>
              <w:rPr>
                <w:rFonts w:ascii="Arial" w:hAnsi="Arial" w:cs="Arial"/>
              </w:rPr>
            </w:pPr>
          </w:p>
        </w:tc>
        <w:tc>
          <w:tcPr>
            <w:tcW w:w="2929" w:type="dxa"/>
            <w:gridSpan w:val="2"/>
          </w:tcPr>
          <w:p w14:paraId="2D90E609" w14:textId="77777777" w:rsidR="00017E2B" w:rsidRPr="003807C5" w:rsidRDefault="00017E2B" w:rsidP="00396BF1">
            <w:pPr>
              <w:pStyle w:val="BodyText"/>
              <w:rPr>
                <w:rFonts w:ascii="Arial" w:hAnsi="Arial" w:cs="Arial"/>
              </w:rPr>
            </w:pPr>
          </w:p>
        </w:tc>
      </w:tr>
      <w:tr w:rsidR="00017E2B" w:rsidRPr="003807C5" w14:paraId="4526ED22" w14:textId="77777777" w:rsidTr="00CA77B7">
        <w:trPr>
          <w:trHeight w:hRule="exact" w:val="331"/>
        </w:trPr>
        <w:tc>
          <w:tcPr>
            <w:tcW w:w="1500" w:type="dxa"/>
          </w:tcPr>
          <w:p w14:paraId="57B0676D" w14:textId="2A54065D" w:rsidR="00017E2B" w:rsidRPr="00BB3996" w:rsidRDefault="00CA77B7" w:rsidP="00396BF1">
            <w:pPr>
              <w:pStyle w:val="BodyText"/>
              <w:rPr>
                <w:rFonts w:ascii="Arial" w:hAnsi="Arial" w:cs="Arial"/>
              </w:rPr>
            </w:pPr>
            <w:r w:rsidRPr="00BB3996">
              <w:rPr>
                <w:rFonts w:ascii="Arial" w:hAnsi="Arial" w:cs="Arial"/>
              </w:rPr>
              <w:t>Phone:</w:t>
            </w:r>
          </w:p>
        </w:tc>
        <w:tc>
          <w:tcPr>
            <w:tcW w:w="3595" w:type="dxa"/>
          </w:tcPr>
          <w:p w14:paraId="257C938C" w14:textId="4394E560" w:rsidR="00017E2B" w:rsidRPr="00017E2B" w:rsidRDefault="00CA77B7" w:rsidP="00396BF1">
            <w:pPr>
              <w:pStyle w:val="BodyText"/>
              <w:rPr>
                <w:rFonts w:ascii="Arial" w:hAnsi="Arial" w:cs="Arial"/>
                <w:sz w:val="20"/>
                <w:szCs w:val="20"/>
              </w:rPr>
            </w:pPr>
            <w:r>
              <w:rPr>
                <w:rFonts w:ascii="Arial" w:hAnsi="Arial" w:cs="Arial"/>
              </w:rPr>
              <w:t>403-715-2367</w:t>
            </w:r>
          </w:p>
        </w:tc>
        <w:tc>
          <w:tcPr>
            <w:tcW w:w="1636" w:type="dxa"/>
            <w:gridSpan w:val="2"/>
          </w:tcPr>
          <w:p w14:paraId="37351842" w14:textId="77777777" w:rsidR="00017E2B" w:rsidRPr="003807C5" w:rsidRDefault="00017E2B" w:rsidP="00396BF1">
            <w:pPr>
              <w:pStyle w:val="BodyText"/>
              <w:rPr>
                <w:rFonts w:ascii="Arial" w:hAnsi="Arial" w:cs="Arial"/>
              </w:rPr>
            </w:pPr>
          </w:p>
        </w:tc>
        <w:tc>
          <w:tcPr>
            <w:tcW w:w="2929" w:type="dxa"/>
            <w:gridSpan w:val="2"/>
          </w:tcPr>
          <w:p w14:paraId="0AF070E0" w14:textId="77777777" w:rsidR="00017E2B" w:rsidRPr="003807C5" w:rsidRDefault="00017E2B" w:rsidP="00396BF1">
            <w:pPr>
              <w:pStyle w:val="BodyText"/>
              <w:rPr>
                <w:rFonts w:ascii="Arial" w:hAnsi="Arial" w:cs="Arial"/>
              </w:rPr>
            </w:pPr>
          </w:p>
        </w:tc>
      </w:tr>
    </w:tbl>
    <w:p w14:paraId="6D0C70B3" w14:textId="77777777" w:rsidR="002A0226" w:rsidRPr="003807C5" w:rsidRDefault="002A0226" w:rsidP="002A0226">
      <w:pPr>
        <w:pStyle w:val="BodyText"/>
        <w:rPr>
          <w:rFonts w:ascii="Arial" w:hAnsi="Arial" w:cs="Arial"/>
        </w:rPr>
      </w:pPr>
    </w:p>
    <w:p w14:paraId="114C8149" w14:textId="406DE78B" w:rsidR="009D02E0" w:rsidRPr="003807C5" w:rsidRDefault="00214176" w:rsidP="009D3DD7">
      <w:pPr>
        <w:pStyle w:val="Heading1"/>
        <w:rPr>
          <w:rFonts w:ascii="Arial" w:hAnsi="Arial" w:cs="Arial"/>
          <w:b/>
        </w:rPr>
      </w:pPr>
      <w:r w:rsidRPr="003807C5">
        <w:rPr>
          <w:rFonts w:ascii="Arial" w:hAnsi="Arial" w:cs="Arial"/>
          <w:b/>
        </w:rPr>
        <w:t xml:space="preserve">Territorial Land Acknowledgement </w:t>
      </w:r>
    </w:p>
    <w:p w14:paraId="3F08838B" w14:textId="77777777" w:rsidR="009D02E0" w:rsidRPr="003807C5" w:rsidRDefault="009D02E0" w:rsidP="002A0226">
      <w:pPr>
        <w:pStyle w:val="BodyText"/>
        <w:rPr>
          <w:rFonts w:ascii="Arial" w:hAnsi="Arial" w:cs="Arial"/>
        </w:rPr>
      </w:pPr>
    </w:p>
    <w:p w14:paraId="552A2A15" w14:textId="05BA70D9" w:rsidR="00627BE5" w:rsidRPr="003807C5" w:rsidRDefault="00214176" w:rsidP="00396BF1">
      <w:pPr>
        <w:pStyle w:val="BodyText"/>
        <w:rPr>
          <w:rFonts w:ascii="Arial" w:hAnsi="Arial" w:cs="Arial"/>
        </w:rPr>
      </w:pPr>
      <w:r w:rsidRPr="003807C5">
        <w:rPr>
          <w:rFonts w:ascii="Arial" w:hAnsi="Arial" w:cs="Arial"/>
        </w:rPr>
        <w:t>We acknowledge that we live and learn on the ancestral lands of the Blackfoot people of the Canadian plains and pay respect to their cultural heritage, beliefs, and relationship to the land. This area is also home to the Métis Nation of Alberta, Region 3.</w:t>
      </w:r>
      <w:r w:rsidR="008E54A7" w:rsidRPr="003807C5">
        <w:rPr>
          <w:rFonts w:ascii="Arial" w:hAnsi="Arial" w:cs="Arial"/>
        </w:rPr>
        <w:t xml:space="preserve"> </w:t>
      </w:r>
      <w:r w:rsidRPr="003807C5">
        <w:rPr>
          <w:rFonts w:ascii="Arial" w:hAnsi="Arial" w:cs="Arial"/>
        </w:rPr>
        <w:t>We acknowledge the many Indigenous people whose ancestors have walked this land since time immemorial and move forward in the spirit of reconciliation with all people.</w:t>
      </w:r>
    </w:p>
    <w:p w14:paraId="2A601569" w14:textId="77777777" w:rsidR="00EF5C75" w:rsidRPr="008E54A7" w:rsidRDefault="00EF5C75" w:rsidP="002A0226">
      <w:pPr>
        <w:pStyle w:val="BodyText"/>
        <w:rPr>
          <w:rFonts w:ascii="Arial" w:hAnsi="Arial" w:cs="Arial"/>
        </w:rPr>
      </w:pPr>
    </w:p>
    <w:p w14:paraId="56A23B15" w14:textId="28C18686" w:rsidR="009D3DD7" w:rsidRPr="00396BF1" w:rsidRDefault="009D3DD7" w:rsidP="009D3DD7">
      <w:pPr>
        <w:pStyle w:val="Heading1"/>
        <w:rPr>
          <w:rFonts w:ascii="Arial" w:hAnsi="Arial" w:cs="Arial"/>
          <w:b/>
        </w:rPr>
      </w:pPr>
      <w:r w:rsidRPr="00396BF1">
        <w:rPr>
          <w:rFonts w:ascii="Arial" w:hAnsi="Arial" w:cs="Arial"/>
          <w:b/>
        </w:rPr>
        <w:t>Course Description</w:t>
      </w:r>
    </w:p>
    <w:p w14:paraId="6C6E9F79" w14:textId="77777777" w:rsidR="009D02E0" w:rsidRPr="008E54A7" w:rsidRDefault="009D02E0" w:rsidP="002A0226">
      <w:pPr>
        <w:pStyle w:val="BodyText"/>
        <w:rPr>
          <w:rFonts w:ascii="Arial" w:hAnsi="Arial" w:cs="Arial"/>
        </w:rPr>
      </w:pPr>
    </w:p>
    <w:p w14:paraId="1BF38509" w14:textId="2BFC8719" w:rsidR="00C45AF4" w:rsidRDefault="007D743A" w:rsidP="002A0226">
      <w:pPr>
        <w:pStyle w:val="BodyText"/>
        <w:rPr>
          <w:rFonts w:ascii="Arial" w:hAnsi="Arial" w:cs="Arial"/>
        </w:rPr>
      </w:pPr>
      <w:r>
        <w:rPr>
          <w:rFonts w:ascii="Arial" w:hAnsi="Arial" w:cs="Arial"/>
        </w:rPr>
        <w:t xml:space="preserve">An examination of the leader’s role related to key issues in Indigenous education with a strong focus on </w:t>
      </w:r>
      <w:r w:rsidR="00BF3B98">
        <w:rPr>
          <w:rFonts w:ascii="Arial" w:hAnsi="Arial" w:cs="Arial"/>
        </w:rPr>
        <w:t>supporting</w:t>
      </w:r>
      <w:r>
        <w:rPr>
          <w:rFonts w:ascii="Arial" w:hAnsi="Arial" w:cs="Arial"/>
        </w:rPr>
        <w:t xml:space="preserve"> the </w:t>
      </w:r>
      <w:r w:rsidR="00BF3B98" w:rsidRPr="00627BE5">
        <w:rPr>
          <w:rFonts w:ascii="Arial" w:hAnsi="Arial" w:cs="Arial"/>
          <w:b/>
        </w:rPr>
        <w:t>a</w:t>
      </w:r>
      <w:r w:rsidRPr="00627BE5">
        <w:rPr>
          <w:rFonts w:ascii="Arial" w:hAnsi="Arial" w:cs="Arial"/>
          <w:b/>
        </w:rPr>
        <w:t>pplication of foundational knowledge</w:t>
      </w:r>
      <w:r>
        <w:rPr>
          <w:rFonts w:ascii="Arial" w:hAnsi="Arial" w:cs="Arial"/>
        </w:rPr>
        <w:t xml:space="preserve"> about </w:t>
      </w:r>
      <w:r w:rsidRPr="00E97288">
        <w:rPr>
          <w:rFonts w:ascii="Arial" w:hAnsi="Arial" w:cs="Arial"/>
        </w:rPr>
        <w:t xml:space="preserve">First Nations, </w:t>
      </w:r>
      <w:r w:rsidRPr="00E97288">
        <w:rPr>
          <w:rFonts w:ascii="Arial" w:hAnsi="Arial" w:cs="Arial"/>
          <w:color w:val="000000" w:themeColor="text1"/>
        </w:rPr>
        <w:t>M</w:t>
      </w:r>
      <w:r w:rsidRPr="00E97288">
        <w:rPr>
          <w:rFonts w:ascii="Arial" w:eastAsia="Times New Roman" w:hAnsi="Arial" w:cs="Arial"/>
          <w:bCs/>
          <w:color w:val="000000" w:themeColor="text1"/>
          <w:lang w:val="en-CA" w:eastAsia="en-CA"/>
        </w:rPr>
        <w:t>é</w:t>
      </w:r>
      <w:r w:rsidRPr="00E97288">
        <w:rPr>
          <w:rFonts w:ascii="Arial" w:hAnsi="Arial" w:cs="Arial"/>
        </w:rPr>
        <w:t>tis, and Inuit</w:t>
      </w:r>
      <w:r>
        <w:rPr>
          <w:rFonts w:ascii="Arial" w:hAnsi="Arial" w:cs="Arial"/>
        </w:rPr>
        <w:t xml:space="preserve">. </w:t>
      </w:r>
    </w:p>
    <w:p w14:paraId="11D78C19" w14:textId="4EE79112" w:rsidR="00C45AF4" w:rsidRDefault="00C45AF4" w:rsidP="002A0226">
      <w:pPr>
        <w:pStyle w:val="BodyText"/>
        <w:rPr>
          <w:rFonts w:ascii="Arial" w:hAnsi="Arial" w:cs="Arial"/>
        </w:rPr>
      </w:pPr>
    </w:p>
    <w:p w14:paraId="0E1247F4" w14:textId="44A02CEC" w:rsidR="00C45AF4" w:rsidRPr="00396BF1" w:rsidRDefault="00C45AF4" w:rsidP="00C45AF4">
      <w:pPr>
        <w:pStyle w:val="Heading1"/>
        <w:rPr>
          <w:rFonts w:ascii="Arial" w:hAnsi="Arial" w:cs="Arial"/>
          <w:b/>
          <w:w w:val="115"/>
        </w:rPr>
      </w:pPr>
      <w:r>
        <w:rPr>
          <w:rFonts w:ascii="Arial" w:hAnsi="Arial" w:cs="Arial"/>
          <w:b/>
          <w:w w:val="115"/>
        </w:rPr>
        <w:t>Course Delivery</w:t>
      </w:r>
    </w:p>
    <w:p w14:paraId="6E5F206C" w14:textId="77777777" w:rsidR="00C45AF4" w:rsidRDefault="00C45AF4" w:rsidP="00C45AF4">
      <w:pPr>
        <w:pStyle w:val="BodyText"/>
        <w:rPr>
          <w:rFonts w:ascii="Arial" w:hAnsi="Arial" w:cs="Arial"/>
        </w:rPr>
      </w:pPr>
    </w:p>
    <w:p w14:paraId="0B8C1E40" w14:textId="0485C69C" w:rsidR="00C45AF4" w:rsidRPr="00581A8C" w:rsidRDefault="00C45AF4" w:rsidP="00C45AF4">
      <w:pPr>
        <w:pStyle w:val="BodyText"/>
        <w:rPr>
          <w:rFonts w:ascii="Arial" w:hAnsi="Arial" w:cs="Arial"/>
          <w:i/>
        </w:rPr>
      </w:pPr>
      <w:r w:rsidRPr="00581A8C">
        <w:rPr>
          <w:rFonts w:ascii="Arial" w:hAnsi="Arial" w:cs="Arial"/>
          <w:i/>
        </w:rPr>
        <w:t xml:space="preserve">Aakaomianistsipoka </w:t>
      </w:r>
      <w:r w:rsidRPr="00581A8C">
        <w:rPr>
          <w:rFonts w:ascii="Arial" w:hAnsi="Arial" w:cs="Arial"/>
        </w:rPr>
        <w:t>in Summer Session II, 2020 will be offered through Zoom delivery mode. Course delivery will be as interactive and collaborative as possible in whole and small group discussions.</w:t>
      </w:r>
    </w:p>
    <w:p w14:paraId="197135E6" w14:textId="20C80BDF" w:rsidR="00C45AF4" w:rsidRDefault="00C45AF4" w:rsidP="00C45AF4">
      <w:pPr>
        <w:pStyle w:val="BodyText"/>
        <w:rPr>
          <w:rFonts w:ascii="Arial" w:hAnsi="Arial" w:cs="Arial"/>
        </w:rPr>
      </w:pPr>
    </w:p>
    <w:p w14:paraId="357C2548" w14:textId="77777777" w:rsidR="00615D24" w:rsidRPr="008E54A7" w:rsidRDefault="00615D24" w:rsidP="00C45AF4">
      <w:pPr>
        <w:pStyle w:val="BodyText"/>
        <w:rPr>
          <w:rFonts w:ascii="Arial" w:hAnsi="Arial" w:cs="Arial"/>
        </w:rPr>
      </w:pPr>
    </w:p>
    <w:p w14:paraId="235279C1" w14:textId="1ECF3426" w:rsidR="009D3DD7" w:rsidRPr="00396BF1" w:rsidRDefault="00396BF1" w:rsidP="009D3DD7">
      <w:pPr>
        <w:pStyle w:val="Heading1"/>
        <w:rPr>
          <w:rFonts w:ascii="Arial" w:hAnsi="Arial" w:cs="Arial"/>
          <w:b/>
          <w:w w:val="115"/>
        </w:rPr>
      </w:pPr>
      <w:r>
        <w:rPr>
          <w:rFonts w:ascii="Arial" w:hAnsi="Arial" w:cs="Arial"/>
          <w:b/>
          <w:w w:val="115"/>
        </w:rPr>
        <w:t xml:space="preserve">Course Materials </w:t>
      </w:r>
      <w:r w:rsidR="00EE6460">
        <w:rPr>
          <w:rFonts w:ascii="Arial" w:hAnsi="Arial" w:cs="Arial"/>
          <w:b/>
          <w:w w:val="115"/>
        </w:rPr>
        <w:t>&amp; Readings</w:t>
      </w:r>
    </w:p>
    <w:p w14:paraId="0FDAB509" w14:textId="77777777" w:rsidR="009D3DD7" w:rsidRDefault="009D3DD7" w:rsidP="002A0226">
      <w:pPr>
        <w:pStyle w:val="BodyText"/>
        <w:rPr>
          <w:rFonts w:ascii="Arial" w:hAnsi="Arial" w:cs="Arial"/>
        </w:rPr>
      </w:pPr>
    </w:p>
    <w:p w14:paraId="3BC6841A" w14:textId="5D590739" w:rsidR="00F60FE3" w:rsidRDefault="00F60FE3" w:rsidP="00F60FE3">
      <w:pPr>
        <w:pStyle w:val="BodyText"/>
        <w:rPr>
          <w:rFonts w:ascii="Arial" w:hAnsi="Arial" w:cs="Arial"/>
          <w:b/>
          <w:bCs/>
          <w:i/>
          <w:sz w:val="20"/>
          <w:szCs w:val="20"/>
        </w:rPr>
      </w:pPr>
      <w:r w:rsidRPr="00F60FE3">
        <w:rPr>
          <w:rFonts w:ascii="Arial" w:hAnsi="Arial" w:cs="Arial"/>
          <w:b/>
          <w:bCs/>
          <w:i/>
          <w:sz w:val="20"/>
          <w:szCs w:val="20"/>
        </w:rPr>
        <w:t>*</w:t>
      </w:r>
      <w:r>
        <w:rPr>
          <w:rFonts w:ascii="Arial" w:hAnsi="Arial" w:cs="Arial"/>
          <w:b/>
          <w:bCs/>
          <w:i/>
          <w:sz w:val="20"/>
          <w:szCs w:val="20"/>
        </w:rPr>
        <w:t xml:space="preserve"> Indicates Required Books</w:t>
      </w:r>
    </w:p>
    <w:p w14:paraId="3E206347" w14:textId="730733A2" w:rsidR="00C375D0" w:rsidRPr="00C375D0" w:rsidRDefault="00F60FE3" w:rsidP="00CA77B7">
      <w:pPr>
        <w:pStyle w:val="BodyText"/>
        <w:rPr>
          <w:rFonts w:ascii="Arial" w:hAnsi="Arial" w:cs="Arial"/>
          <w:i/>
          <w:sz w:val="20"/>
          <w:szCs w:val="20"/>
        </w:rPr>
      </w:pPr>
      <w:r>
        <w:rPr>
          <w:rFonts w:ascii="Arial" w:hAnsi="Arial" w:cs="Arial"/>
          <w:b/>
          <w:bCs/>
          <w:i/>
          <w:sz w:val="20"/>
          <w:szCs w:val="20"/>
        </w:rPr>
        <w:t xml:space="preserve">Note: </w:t>
      </w:r>
      <w:r w:rsidR="00C375D0" w:rsidRPr="00C375D0">
        <w:rPr>
          <w:rFonts w:ascii="Arial" w:hAnsi="Arial" w:cs="Arial"/>
          <w:i/>
          <w:sz w:val="20"/>
          <w:szCs w:val="20"/>
        </w:rPr>
        <w:t xml:space="preserve">Prior to the start of the course specific readings may also be assigned to students and included in the materials list below. </w:t>
      </w:r>
    </w:p>
    <w:p w14:paraId="2199E8B1" w14:textId="77777777" w:rsidR="00C375D0" w:rsidRPr="008E54A7" w:rsidRDefault="00C375D0" w:rsidP="002A0226">
      <w:pPr>
        <w:pStyle w:val="BodyText"/>
        <w:rPr>
          <w:rFonts w:ascii="Arial" w:hAnsi="Arial" w:cs="Arial"/>
        </w:rPr>
      </w:pPr>
    </w:p>
    <w:p w14:paraId="0691C936" w14:textId="45C33401" w:rsidR="00830668" w:rsidRPr="002C59DB" w:rsidRDefault="00830668" w:rsidP="00EE6460">
      <w:pPr>
        <w:pStyle w:val="BodyText"/>
        <w:rPr>
          <w:rFonts w:ascii="Arial" w:hAnsi="Arial" w:cs="Arial"/>
          <w:b/>
          <w:u w:val="single"/>
        </w:rPr>
      </w:pPr>
      <w:r w:rsidRPr="002C59DB">
        <w:rPr>
          <w:rFonts w:ascii="Arial" w:hAnsi="Arial" w:cs="Arial"/>
          <w:b/>
          <w:u w:val="single"/>
        </w:rPr>
        <w:t>Class 1</w:t>
      </w:r>
      <w:r w:rsidR="00C375D0" w:rsidRPr="002C59DB">
        <w:rPr>
          <w:rFonts w:ascii="Arial" w:hAnsi="Arial" w:cs="Arial"/>
          <w:b/>
          <w:u w:val="single"/>
        </w:rPr>
        <w:t xml:space="preserve"> (Pre-course Reading) </w:t>
      </w:r>
    </w:p>
    <w:p w14:paraId="336A3019" w14:textId="77777777" w:rsidR="00C375D0" w:rsidRPr="00830668" w:rsidRDefault="00C375D0" w:rsidP="00EE6460">
      <w:pPr>
        <w:pStyle w:val="BodyText"/>
        <w:rPr>
          <w:rFonts w:ascii="Arial" w:hAnsi="Arial" w:cs="Arial"/>
          <w:u w:val="single"/>
        </w:rPr>
      </w:pPr>
    </w:p>
    <w:p w14:paraId="5364194C" w14:textId="375AD9EE" w:rsidR="00EE6460" w:rsidRDefault="00F60FE3" w:rsidP="00EE6460">
      <w:pPr>
        <w:pStyle w:val="BodyText"/>
        <w:rPr>
          <w:rFonts w:ascii="Arial" w:hAnsi="Arial" w:cs="Arial"/>
        </w:rPr>
      </w:pPr>
      <w:r w:rsidRPr="00F60FE3">
        <w:rPr>
          <w:rFonts w:ascii="Arial" w:hAnsi="Arial" w:cs="Arial"/>
        </w:rPr>
        <w:t>*Bastien, B. (2004). Blackfoot Ways of Knowing: The Worldview of the Siksikaitsitapi. Calgary. University of Calgary Press</w:t>
      </w:r>
      <w:r w:rsidR="00EE6460">
        <w:rPr>
          <w:rFonts w:ascii="Arial" w:hAnsi="Arial" w:cs="Arial"/>
        </w:rPr>
        <w:t xml:space="preserve">Alberta Education (2005). Our Words, Our Ways: </w:t>
      </w:r>
      <w:r w:rsidR="00EE6460">
        <w:rPr>
          <w:rFonts w:ascii="Arial" w:hAnsi="Arial" w:cs="Arial"/>
        </w:rPr>
        <w:lastRenderedPageBreak/>
        <w:t xml:space="preserve">Teaching First Nation, </w:t>
      </w:r>
      <w:r w:rsidR="00EE6460" w:rsidRPr="00E97288">
        <w:rPr>
          <w:rFonts w:ascii="Arial" w:hAnsi="Arial" w:cs="Arial"/>
          <w:color w:val="000000" w:themeColor="text1"/>
        </w:rPr>
        <w:t>M</w:t>
      </w:r>
      <w:r w:rsidR="00EE6460" w:rsidRPr="00E97288">
        <w:rPr>
          <w:rFonts w:ascii="Arial" w:eastAsia="Times New Roman" w:hAnsi="Arial" w:cs="Arial"/>
          <w:bCs/>
          <w:color w:val="000000" w:themeColor="text1"/>
          <w:lang w:val="en-CA" w:eastAsia="en-CA"/>
        </w:rPr>
        <w:t>é</w:t>
      </w:r>
      <w:r w:rsidR="00EE6460" w:rsidRPr="00E97288">
        <w:rPr>
          <w:rFonts w:ascii="Arial" w:hAnsi="Arial" w:cs="Arial"/>
        </w:rPr>
        <w:t>tis</w:t>
      </w:r>
      <w:r w:rsidR="00EE6460">
        <w:rPr>
          <w:rFonts w:ascii="Arial" w:hAnsi="Arial" w:cs="Arial"/>
        </w:rPr>
        <w:t>, and Inuit Learners.</w:t>
      </w:r>
    </w:p>
    <w:p w14:paraId="62C45F33" w14:textId="77777777" w:rsidR="00EE6460" w:rsidRDefault="00EE6460" w:rsidP="00EE6460">
      <w:pPr>
        <w:pStyle w:val="BodyText"/>
        <w:rPr>
          <w:rFonts w:ascii="Arial" w:hAnsi="Arial" w:cs="Arial"/>
        </w:rPr>
      </w:pPr>
      <w:r>
        <w:rPr>
          <w:rFonts w:ascii="Arial" w:hAnsi="Arial" w:cs="Arial"/>
        </w:rPr>
        <w:t>Alberta Teachers Association</w:t>
      </w:r>
      <w:r w:rsidRPr="00EE6460">
        <w:rPr>
          <w:rFonts w:ascii="Arial" w:hAnsi="Arial" w:cs="Arial"/>
        </w:rPr>
        <w:t xml:space="preserve"> (2008). Education is our Buffalo.</w:t>
      </w:r>
    </w:p>
    <w:p w14:paraId="648979B2" w14:textId="77777777" w:rsidR="00EE6460" w:rsidRDefault="00EE6460" w:rsidP="00EE6460">
      <w:pPr>
        <w:pStyle w:val="BodyText"/>
        <w:rPr>
          <w:rFonts w:ascii="Arial" w:hAnsi="Arial" w:cs="Arial"/>
        </w:rPr>
      </w:pPr>
    </w:p>
    <w:p w14:paraId="2CAE23BF" w14:textId="74C35492" w:rsidR="00257947" w:rsidRPr="00257947" w:rsidRDefault="00C375D0" w:rsidP="00EE6460">
      <w:pPr>
        <w:pStyle w:val="BodyText"/>
        <w:rPr>
          <w:rFonts w:ascii="Arial" w:hAnsi="Arial" w:cs="Arial"/>
          <w:color w:val="0000FF" w:themeColor="hyperlink"/>
          <w:u w:val="single"/>
        </w:rPr>
      </w:pPr>
      <w:r>
        <w:rPr>
          <w:rFonts w:ascii="Arial" w:hAnsi="Arial" w:cs="Arial"/>
        </w:rPr>
        <w:t>Learn Alberta (2018). Walking Together: First Nation</w:t>
      </w:r>
      <w:r>
        <w:rPr>
          <w:rFonts w:ascii="Arial" w:hAnsi="Arial" w:cs="Arial"/>
          <w:color w:val="000000" w:themeColor="text1"/>
        </w:rPr>
        <w:t xml:space="preserve">s, </w:t>
      </w:r>
      <w:r w:rsidRPr="00E97288">
        <w:rPr>
          <w:rFonts w:ascii="Arial" w:hAnsi="Arial" w:cs="Arial"/>
          <w:color w:val="000000" w:themeColor="text1"/>
        </w:rPr>
        <w:t>M</w:t>
      </w:r>
      <w:r w:rsidRPr="00E97288">
        <w:rPr>
          <w:rFonts w:ascii="Arial" w:eastAsia="Times New Roman" w:hAnsi="Arial" w:cs="Arial"/>
          <w:bCs/>
          <w:color w:val="000000" w:themeColor="text1"/>
          <w:lang w:val="en-CA" w:eastAsia="en-CA"/>
        </w:rPr>
        <w:t>é</w:t>
      </w:r>
      <w:r w:rsidRPr="00E97288">
        <w:rPr>
          <w:rFonts w:ascii="Arial" w:hAnsi="Arial" w:cs="Arial"/>
        </w:rPr>
        <w:t>tis</w:t>
      </w:r>
      <w:r>
        <w:rPr>
          <w:rFonts w:ascii="Arial" w:hAnsi="Arial" w:cs="Arial"/>
        </w:rPr>
        <w:t>, and Inuit Perspectives in Curriculum.</w:t>
      </w:r>
      <w:r w:rsidRPr="00C375D0">
        <w:rPr>
          <w:rFonts w:ascii="Arial" w:hAnsi="Arial" w:cs="Arial"/>
          <w:color w:val="000000" w:themeColor="text1"/>
        </w:rPr>
        <w:t xml:space="preserve"> </w:t>
      </w:r>
      <w:hyperlink r:id="rId8" w:history="1">
        <w:r w:rsidRPr="00A46D75">
          <w:rPr>
            <w:rStyle w:val="Hyperlink"/>
            <w:rFonts w:ascii="Arial" w:hAnsi="Arial" w:cs="Arial"/>
          </w:rPr>
          <w:t>http://www.learnalberta.ca/content/aswt/</w:t>
        </w:r>
      </w:hyperlink>
    </w:p>
    <w:p w14:paraId="6987B405" w14:textId="77777777" w:rsidR="00C375D0" w:rsidRDefault="00C375D0" w:rsidP="00EE6460">
      <w:pPr>
        <w:pStyle w:val="BodyText"/>
        <w:rPr>
          <w:rFonts w:ascii="Arial" w:hAnsi="Arial" w:cs="Arial"/>
        </w:rPr>
      </w:pPr>
    </w:p>
    <w:p w14:paraId="673F5A66" w14:textId="0E1F49D4" w:rsidR="00257947" w:rsidRDefault="00257947" w:rsidP="00EE6460">
      <w:pPr>
        <w:pStyle w:val="BodyText"/>
        <w:rPr>
          <w:rFonts w:ascii="Arial" w:hAnsi="Arial" w:cs="Arial"/>
        </w:rPr>
      </w:pPr>
      <w:r>
        <w:rPr>
          <w:rFonts w:ascii="Arial" w:hAnsi="Arial" w:cs="Arial"/>
        </w:rPr>
        <w:t>College of Alberta  School Superintendents (CASS) (2020).</w:t>
      </w:r>
      <w:r w:rsidRPr="00257947">
        <w:t xml:space="preserve"> </w:t>
      </w:r>
      <w:r w:rsidRPr="00257947">
        <w:rPr>
          <w:rFonts w:ascii="Arial" w:hAnsi="Arial" w:cs="Arial"/>
        </w:rPr>
        <w:t>Guide to Relationships and Learning with the Indigenous Peoples of Alberta</w:t>
      </w:r>
      <w:r>
        <w:rPr>
          <w:rFonts w:ascii="Arial" w:hAnsi="Arial" w:cs="Arial"/>
        </w:rPr>
        <w:t xml:space="preserve">  </w:t>
      </w:r>
      <w:hyperlink r:id="rId9" w:history="1">
        <w:r>
          <w:rPr>
            <w:rStyle w:val="Hyperlink"/>
          </w:rPr>
          <w:t>https://cassalberta.ca/indigenous-education/</w:t>
        </w:r>
      </w:hyperlink>
      <w:r>
        <w:rPr>
          <w:rFonts w:ascii="Arial" w:hAnsi="Arial" w:cs="Arial"/>
        </w:rPr>
        <w:t xml:space="preserve"> </w:t>
      </w:r>
    </w:p>
    <w:p w14:paraId="74F58543" w14:textId="5F565C93" w:rsidR="00C375D0" w:rsidRPr="00EE6460" w:rsidRDefault="00C375D0" w:rsidP="00EE6460">
      <w:pPr>
        <w:pStyle w:val="BodyText"/>
        <w:rPr>
          <w:rFonts w:ascii="Arial" w:hAnsi="Arial" w:cs="Arial"/>
        </w:rPr>
      </w:pPr>
    </w:p>
    <w:p w14:paraId="63919314" w14:textId="465194C6" w:rsidR="00EE6460" w:rsidRPr="002C59DB" w:rsidRDefault="00830668" w:rsidP="00EE6460">
      <w:pPr>
        <w:pStyle w:val="BodyText"/>
        <w:rPr>
          <w:rFonts w:ascii="Arial" w:hAnsi="Arial" w:cs="Arial"/>
          <w:b/>
          <w:u w:val="single"/>
        </w:rPr>
      </w:pPr>
      <w:r w:rsidRPr="002C59DB">
        <w:rPr>
          <w:rFonts w:ascii="Arial" w:hAnsi="Arial" w:cs="Arial"/>
          <w:b/>
          <w:u w:val="single"/>
        </w:rPr>
        <w:t>Class 2</w:t>
      </w:r>
    </w:p>
    <w:p w14:paraId="4DD1EB8F" w14:textId="77777777" w:rsidR="00ED7E44" w:rsidRDefault="00ED7E44" w:rsidP="00EE6460">
      <w:pPr>
        <w:pStyle w:val="BodyText"/>
        <w:rPr>
          <w:rFonts w:ascii="Arial" w:hAnsi="Arial" w:cs="Arial"/>
        </w:rPr>
      </w:pPr>
    </w:p>
    <w:p w14:paraId="129F3F98" w14:textId="140F7A98" w:rsidR="00EE6460" w:rsidRPr="00EE6460" w:rsidRDefault="008B484F" w:rsidP="00EE6460">
      <w:pPr>
        <w:pStyle w:val="BodyText"/>
        <w:rPr>
          <w:rFonts w:ascii="Arial" w:hAnsi="Arial" w:cs="Arial"/>
        </w:rPr>
      </w:pPr>
      <w:r>
        <w:rPr>
          <w:rFonts w:ascii="Arial" w:hAnsi="Arial" w:cs="Arial"/>
        </w:rPr>
        <w:t>*</w:t>
      </w:r>
      <w:r w:rsidR="00EE6460" w:rsidRPr="00EE6460">
        <w:rPr>
          <w:rFonts w:ascii="Arial" w:hAnsi="Arial" w:cs="Arial"/>
        </w:rPr>
        <w:t xml:space="preserve">Bishop, A. (1994). Becoming an Ally: Breaking the Cycle of Oppression in People. Fernwood Publishing. Winnipeg, Manitoba. </w:t>
      </w:r>
    </w:p>
    <w:p w14:paraId="57EE36CF" w14:textId="77777777" w:rsidR="00EE6460" w:rsidRDefault="00EE6460" w:rsidP="00EE6460">
      <w:pPr>
        <w:pStyle w:val="BodyText"/>
        <w:rPr>
          <w:rFonts w:ascii="Arial" w:hAnsi="Arial" w:cs="Arial"/>
        </w:rPr>
      </w:pPr>
    </w:p>
    <w:p w14:paraId="68B97625" w14:textId="77777777" w:rsidR="00EE6460" w:rsidRDefault="00EE6460" w:rsidP="00EE6460">
      <w:pPr>
        <w:pStyle w:val="BodyText"/>
        <w:rPr>
          <w:rFonts w:ascii="Arial" w:hAnsi="Arial" w:cs="Arial"/>
        </w:rPr>
      </w:pPr>
      <w:r w:rsidRPr="00EE6460">
        <w:rPr>
          <w:rFonts w:ascii="Arial" w:hAnsi="Arial" w:cs="Arial"/>
        </w:rPr>
        <w:t xml:space="preserve">Calliou, S. (1998). Us/them, me/you: Who? (Re)thinking the binary of First Nations and Non-First Nations. </w:t>
      </w:r>
      <w:r w:rsidRPr="00AA2C30">
        <w:rPr>
          <w:rFonts w:ascii="Arial" w:hAnsi="Arial" w:cs="Arial"/>
          <w:i/>
        </w:rPr>
        <w:t>Canadian Journal of Native Education</w:t>
      </w:r>
      <w:r w:rsidRPr="00EE6460">
        <w:rPr>
          <w:rFonts w:ascii="Arial" w:hAnsi="Arial" w:cs="Arial"/>
        </w:rPr>
        <w:t xml:space="preserve">, </w:t>
      </w:r>
      <w:r w:rsidRPr="00AA2C30">
        <w:rPr>
          <w:rFonts w:ascii="Arial" w:hAnsi="Arial" w:cs="Arial"/>
          <w:i/>
        </w:rPr>
        <w:t>22</w:t>
      </w:r>
      <w:r w:rsidRPr="00EE6460">
        <w:rPr>
          <w:rFonts w:ascii="Arial" w:hAnsi="Arial" w:cs="Arial"/>
        </w:rPr>
        <w:t>(1) 28 – 52.</w:t>
      </w:r>
    </w:p>
    <w:p w14:paraId="178C13E8" w14:textId="77777777" w:rsidR="00EE6460" w:rsidRPr="00EE6460" w:rsidRDefault="00EE6460" w:rsidP="00EE6460">
      <w:pPr>
        <w:pStyle w:val="BodyText"/>
        <w:rPr>
          <w:rFonts w:ascii="Arial" w:hAnsi="Arial" w:cs="Arial"/>
        </w:rPr>
      </w:pPr>
    </w:p>
    <w:p w14:paraId="44B11137" w14:textId="6F125A2B" w:rsidR="00EE6460" w:rsidRDefault="00DA65A6" w:rsidP="00EE6460">
      <w:pPr>
        <w:pStyle w:val="BodyText"/>
        <w:rPr>
          <w:rFonts w:ascii="Arial" w:hAnsi="Arial" w:cs="Arial"/>
        </w:rPr>
      </w:pPr>
      <w:r>
        <w:rPr>
          <w:rFonts w:ascii="Arial" w:hAnsi="Arial" w:cs="Arial"/>
        </w:rPr>
        <w:t>Paul R. Carr (ed.) &amp; Lund, D.E. (2007). The Great White North? Exploring Whiteness, Privilege, and Indentity in Education. Sense Publishers</w:t>
      </w:r>
    </w:p>
    <w:p w14:paraId="6D055143" w14:textId="77777777" w:rsidR="00DA65A6" w:rsidRDefault="00DA65A6" w:rsidP="00EE6460">
      <w:pPr>
        <w:pStyle w:val="BodyText"/>
        <w:rPr>
          <w:rFonts w:ascii="Arial" w:hAnsi="Arial" w:cs="Arial"/>
        </w:rPr>
      </w:pPr>
    </w:p>
    <w:p w14:paraId="5103A384" w14:textId="7C956BAA" w:rsidR="00EE6460" w:rsidRDefault="00EE6460" w:rsidP="00EE6460">
      <w:pPr>
        <w:pStyle w:val="BodyText"/>
        <w:rPr>
          <w:rFonts w:ascii="Arial" w:hAnsi="Arial" w:cs="Arial"/>
        </w:rPr>
      </w:pPr>
      <w:r w:rsidRPr="00EE6460">
        <w:rPr>
          <w:rFonts w:ascii="Arial" w:hAnsi="Arial" w:cs="Arial"/>
        </w:rPr>
        <w:t xml:space="preserve">Morcom, L., &amp; Freeman, K. (2018). Niinwai – Kiinwa – Kiinwi: Building Non-Indigenous Allies in Education through Indigenous Pedagogy. </w:t>
      </w:r>
      <w:r w:rsidRPr="00EE6460">
        <w:rPr>
          <w:rFonts w:ascii="Arial" w:hAnsi="Arial" w:cs="Arial"/>
          <w:i/>
        </w:rPr>
        <w:t>Canadian Journal of Education</w:t>
      </w:r>
      <w:r w:rsidRPr="00EE6460">
        <w:rPr>
          <w:rFonts w:ascii="Arial" w:hAnsi="Arial" w:cs="Arial"/>
        </w:rPr>
        <w:t xml:space="preserve"> 41(3).</w:t>
      </w:r>
    </w:p>
    <w:p w14:paraId="0B5061B1" w14:textId="1927196B" w:rsidR="00DA65A6" w:rsidRDefault="00DA65A6" w:rsidP="00EE6460">
      <w:pPr>
        <w:pStyle w:val="BodyText"/>
        <w:rPr>
          <w:rFonts w:ascii="Arial" w:hAnsi="Arial" w:cs="Arial"/>
        </w:rPr>
      </w:pPr>
    </w:p>
    <w:p w14:paraId="0C06EC53" w14:textId="20EF0466" w:rsidR="00DA65A6" w:rsidRPr="00EE6460" w:rsidRDefault="00DA65A6" w:rsidP="00EE6460">
      <w:pPr>
        <w:pStyle w:val="BodyText"/>
        <w:rPr>
          <w:rFonts w:ascii="Arial" w:hAnsi="Arial" w:cs="Arial"/>
        </w:rPr>
      </w:pPr>
      <w:r>
        <w:rPr>
          <w:rFonts w:ascii="Arial" w:hAnsi="Arial" w:cs="Arial"/>
        </w:rPr>
        <w:t xml:space="preserve">Other/Optional: </w:t>
      </w:r>
      <w:r w:rsidRPr="00DA65A6">
        <w:rPr>
          <w:rFonts w:ascii="Arial" w:hAnsi="Arial" w:cs="Arial"/>
        </w:rPr>
        <w:t>McIntosh, P. (1989). White Privilege: Unpacking the Invisible Knapsack</w:t>
      </w:r>
    </w:p>
    <w:p w14:paraId="42C54606" w14:textId="77777777" w:rsidR="00830668" w:rsidRDefault="00830668" w:rsidP="00EE6460">
      <w:pPr>
        <w:pStyle w:val="BodyText"/>
        <w:rPr>
          <w:rFonts w:ascii="Arial" w:hAnsi="Arial" w:cs="Arial"/>
        </w:rPr>
      </w:pPr>
    </w:p>
    <w:p w14:paraId="251C22B5" w14:textId="436C3B04" w:rsidR="00830668" w:rsidRPr="002C59DB" w:rsidRDefault="00830668" w:rsidP="00EE6460">
      <w:pPr>
        <w:pStyle w:val="BodyText"/>
        <w:rPr>
          <w:rFonts w:ascii="Arial" w:hAnsi="Arial" w:cs="Arial"/>
          <w:b/>
          <w:u w:val="single"/>
        </w:rPr>
      </w:pPr>
      <w:r w:rsidRPr="002C59DB">
        <w:rPr>
          <w:rFonts w:ascii="Arial" w:hAnsi="Arial" w:cs="Arial"/>
          <w:b/>
          <w:u w:val="single"/>
        </w:rPr>
        <w:t xml:space="preserve">Class 3 </w:t>
      </w:r>
    </w:p>
    <w:p w14:paraId="09469F00" w14:textId="77777777" w:rsidR="00ED7E44" w:rsidRDefault="00ED7E44" w:rsidP="00EE6460">
      <w:pPr>
        <w:pStyle w:val="BodyText"/>
        <w:rPr>
          <w:rFonts w:ascii="Arial" w:hAnsi="Arial" w:cs="Arial"/>
        </w:rPr>
      </w:pPr>
    </w:p>
    <w:p w14:paraId="10EEAF4C" w14:textId="77777777" w:rsidR="00EE6460" w:rsidRDefault="00EE6460" w:rsidP="00EE6460">
      <w:pPr>
        <w:pStyle w:val="BodyText"/>
        <w:rPr>
          <w:rFonts w:ascii="Arial" w:hAnsi="Arial" w:cs="Arial"/>
        </w:rPr>
      </w:pPr>
      <w:r>
        <w:rPr>
          <w:rFonts w:ascii="Arial" w:hAnsi="Arial" w:cs="Arial"/>
        </w:rPr>
        <w:t>Alberta Education (2018). Leadership Quality Standard.</w:t>
      </w:r>
    </w:p>
    <w:p w14:paraId="2FC7B1E1" w14:textId="77777777" w:rsidR="00EE6460" w:rsidRDefault="00EE6460" w:rsidP="00EE6460">
      <w:pPr>
        <w:pStyle w:val="BodyText"/>
        <w:rPr>
          <w:rFonts w:ascii="Arial" w:hAnsi="Arial" w:cs="Arial"/>
        </w:rPr>
      </w:pPr>
    </w:p>
    <w:p w14:paraId="1AFFD237" w14:textId="77777777" w:rsidR="00EE6460" w:rsidRDefault="00EE6460" w:rsidP="00EE6460">
      <w:pPr>
        <w:pStyle w:val="BodyText"/>
        <w:rPr>
          <w:rFonts w:ascii="Arial" w:hAnsi="Arial" w:cs="Arial"/>
        </w:rPr>
      </w:pPr>
      <w:r>
        <w:rPr>
          <w:rFonts w:ascii="Arial" w:hAnsi="Arial" w:cs="Arial"/>
        </w:rPr>
        <w:t>Alberta Education (2018). Teaching Quality Standard.</w:t>
      </w:r>
    </w:p>
    <w:p w14:paraId="1F9FAE96" w14:textId="77777777" w:rsidR="00EE6460" w:rsidRDefault="00EE6460" w:rsidP="00EE6460">
      <w:pPr>
        <w:pStyle w:val="BodyText"/>
        <w:rPr>
          <w:rFonts w:ascii="Arial" w:hAnsi="Arial" w:cs="Arial"/>
        </w:rPr>
      </w:pPr>
    </w:p>
    <w:p w14:paraId="644C94D4" w14:textId="77777777" w:rsidR="00257947" w:rsidRDefault="00EE6460" w:rsidP="00EE6460">
      <w:pPr>
        <w:pStyle w:val="BodyText"/>
        <w:rPr>
          <w:rFonts w:ascii="Arial" w:hAnsi="Arial" w:cs="Arial"/>
        </w:rPr>
      </w:pPr>
      <w:r>
        <w:rPr>
          <w:rFonts w:ascii="Arial" w:hAnsi="Arial" w:cs="Arial"/>
        </w:rPr>
        <w:t>Truth and Reco</w:t>
      </w:r>
      <w:r w:rsidR="00C375D0">
        <w:rPr>
          <w:rFonts w:ascii="Arial" w:hAnsi="Arial" w:cs="Arial"/>
        </w:rPr>
        <w:t>nciliation Commission of Canada;</w:t>
      </w:r>
      <w:r>
        <w:rPr>
          <w:rFonts w:ascii="Arial" w:hAnsi="Arial" w:cs="Arial"/>
        </w:rPr>
        <w:t xml:space="preserve"> Calls to Action</w:t>
      </w:r>
    </w:p>
    <w:p w14:paraId="2E2251E6" w14:textId="77777777" w:rsidR="00257947" w:rsidRDefault="00257947" w:rsidP="00EE6460">
      <w:pPr>
        <w:pStyle w:val="BodyText"/>
        <w:rPr>
          <w:rFonts w:ascii="Arial" w:hAnsi="Arial" w:cs="Arial"/>
        </w:rPr>
      </w:pPr>
    </w:p>
    <w:p w14:paraId="3EC491BF" w14:textId="19272379" w:rsidR="00EE6460" w:rsidRDefault="00257947" w:rsidP="00EE6460">
      <w:pPr>
        <w:pStyle w:val="BodyText"/>
        <w:rPr>
          <w:rFonts w:ascii="Arial" w:hAnsi="Arial" w:cs="Arial"/>
        </w:rPr>
      </w:pPr>
      <w:r>
        <w:rPr>
          <w:rFonts w:ascii="Arial" w:hAnsi="Arial" w:cs="Arial"/>
        </w:rPr>
        <w:t>United Nations Declaration and Rights of Indigenous Peoples</w:t>
      </w:r>
      <w:r w:rsidR="00EE6460">
        <w:rPr>
          <w:rFonts w:ascii="Arial" w:hAnsi="Arial" w:cs="Arial"/>
        </w:rPr>
        <w:t xml:space="preserve"> </w:t>
      </w:r>
    </w:p>
    <w:p w14:paraId="16183178" w14:textId="77777777" w:rsidR="00EE6460" w:rsidRDefault="00EE6460" w:rsidP="00EE6460">
      <w:pPr>
        <w:pStyle w:val="BodyText"/>
        <w:rPr>
          <w:rFonts w:ascii="Arial" w:hAnsi="Arial" w:cs="Arial"/>
        </w:rPr>
      </w:pPr>
    </w:p>
    <w:p w14:paraId="4A4DAEE8" w14:textId="204F6DBB" w:rsidR="00D31124" w:rsidRPr="002C59DB" w:rsidRDefault="00830668" w:rsidP="00EE6460">
      <w:pPr>
        <w:pStyle w:val="BodyText"/>
        <w:rPr>
          <w:rFonts w:ascii="Arial" w:hAnsi="Arial" w:cs="Arial"/>
          <w:b/>
          <w:u w:val="single"/>
        </w:rPr>
      </w:pPr>
      <w:r w:rsidRPr="002C59DB">
        <w:rPr>
          <w:rFonts w:ascii="Arial" w:hAnsi="Arial" w:cs="Arial"/>
          <w:b/>
          <w:u w:val="single"/>
        </w:rPr>
        <w:t>Class 4</w:t>
      </w:r>
      <w:r w:rsidR="00D31124" w:rsidRPr="002C59DB">
        <w:rPr>
          <w:rFonts w:ascii="Arial" w:hAnsi="Arial" w:cs="Arial"/>
          <w:b/>
          <w:u w:val="single"/>
        </w:rPr>
        <w:t xml:space="preserve"> </w:t>
      </w:r>
    </w:p>
    <w:p w14:paraId="754E7280" w14:textId="77777777" w:rsidR="00ED7E44" w:rsidRDefault="00ED7E44" w:rsidP="00D31124">
      <w:pPr>
        <w:pStyle w:val="BodyText"/>
        <w:rPr>
          <w:rFonts w:ascii="Arial" w:hAnsi="Arial" w:cs="Arial"/>
        </w:rPr>
      </w:pPr>
    </w:p>
    <w:p w14:paraId="7E076817" w14:textId="77777777" w:rsidR="00F60FE3" w:rsidRDefault="00F60FE3" w:rsidP="00D31124">
      <w:pPr>
        <w:pStyle w:val="BodyText"/>
        <w:rPr>
          <w:rFonts w:ascii="Arial" w:hAnsi="Arial" w:cs="Arial"/>
        </w:rPr>
      </w:pPr>
      <w:r w:rsidRPr="00F60FE3">
        <w:rPr>
          <w:rFonts w:ascii="Arial" w:hAnsi="Arial" w:cs="Arial"/>
        </w:rPr>
        <w:t xml:space="preserve">*Treaty 7 Elders And Tribal Council - Walter Hildebrandt, Dorothy First Rider, Sarah Carter. (1996). The True Spirit and Original Intent of Treaty 7. McGill-Queens Univeristy Press. </w:t>
      </w:r>
    </w:p>
    <w:p w14:paraId="44F65251" w14:textId="77777777" w:rsidR="00F60FE3" w:rsidRDefault="00F60FE3" w:rsidP="00D31124">
      <w:pPr>
        <w:pStyle w:val="BodyText"/>
        <w:rPr>
          <w:rFonts w:ascii="Arial" w:hAnsi="Arial" w:cs="Arial"/>
        </w:rPr>
      </w:pPr>
    </w:p>
    <w:p w14:paraId="5BCB59F1" w14:textId="7D05074F" w:rsidR="00D31124" w:rsidRDefault="00D31124" w:rsidP="00D31124">
      <w:pPr>
        <w:pStyle w:val="BodyText"/>
        <w:rPr>
          <w:rFonts w:ascii="Arial" w:hAnsi="Arial" w:cs="Arial"/>
        </w:rPr>
      </w:pPr>
      <w:r>
        <w:rPr>
          <w:rFonts w:ascii="Arial" w:hAnsi="Arial" w:cs="Arial"/>
        </w:rPr>
        <w:t xml:space="preserve">Duhamel, K (2018). Gakina Gidagwi’igoomin Anishinaabewiyang: We Are All Treaty People: Understanding the spirit and intent of the Treaties matters to all of us. Treaties and the Treaty Relationship. Canada’s History </w:t>
      </w:r>
    </w:p>
    <w:p w14:paraId="7871FB20" w14:textId="77777777" w:rsidR="00C375D0" w:rsidRDefault="00C375D0" w:rsidP="00EE6460">
      <w:pPr>
        <w:pStyle w:val="BodyText"/>
        <w:rPr>
          <w:rFonts w:ascii="Arial" w:hAnsi="Arial" w:cs="Arial"/>
          <w:u w:val="single"/>
        </w:rPr>
      </w:pPr>
    </w:p>
    <w:p w14:paraId="21DFC82E" w14:textId="62AE3702" w:rsidR="00D31124" w:rsidRPr="00D31124" w:rsidRDefault="00563149" w:rsidP="00EE6460">
      <w:pPr>
        <w:pStyle w:val="BodyText"/>
        <w:rPr>
          <w:rFonts w:ascii="Arial" w:hAnsi="Arial" w:cs="Arial"/>
        </w:rPr>
      </w:pPr>
      <w:r>
        <w:rPr>
          <w:rFonts w:ascii="Arial" w:hAnsi="Arial" w:cs="Arial"/>
        </w:rPr>
        <w:t>Piikanissini.</w:t>
      </w:r>
    </w:p>
    <w:p w14:paraId="7FE688A0" w14:textId="28C9D94F" w:rsidR="00EE6460" w:rsidRPr="002C59DB" w:rsidRDefault="00D31124" w:rsidP="00C45AF4">
      <w:pPr>
        <w:pStyle w:val="BodyText"/>
        <w:keepNext/>
        <w:keepLines/>
        <w:rPr>
          <w:rFonts w:ascii="Arial" w:hAnsi="Arial" w:cs="Arial"/>
          <w:b/>
          <w:u w:val="single"/>
        </w:rPr>
      </w:pPr>
      <w:r w:rsidRPr="002C59DB">
        <w:rPr>
          <w:rFonts w:ascii="Arial" w:hAnsi="Arial" w:cs="Arial"/>
          <w:b/>
          <w:u w:val="single"/>
        </w:rPr>
        <w:lastRenderedPageBreak/>
        <w:t xml:space="preserve">Class </w:t>
      </w:r>
      <w:r w:rsidR="007269AD" w:rsidRPr="002C59DB">
        <w:rPr>
          <w:rFonts w:ascii="Arial" w:hAnsi="Arial" w:cs="Arial"/>
          <w:b/>
          <w:u w:val="single"/>
        </w:rPr>
        <w:t>6</w:t>
      </w:r>
    </w:p>
    <w:p w14:paraId="5D8B9ED8" w14:textId="77777777" w:rsidR="00ED7E44" w:rsidRDefault="00ED7E44" w:rsidP="00C45AF4">
      <w:pPr>
        <w:pStyle w:val="BodyText"/>
        <w:keepNext/>
        <w:keepLines/>
        <w:rPr>
          <w:rFonts w:ascii="Arial" w:hAnsi="Arial" w:cs="Arial"/>
        </w:rPr>
      </w:pPr>
    </w:p>
    <w:p w14:paraId="17EB0B67" w14:textId="7922EF78" w:rsidR="00EE6460" w:rsidRDefault="007269AD" w:rsidP="00C45AF4">
      <w:pPr>
        <w:pStyle w:val="BodyText"/>
        <w:keepNext/>
        <w:keepLines/>
        <w:rPr>
          <w:rFonts w:ascii="Arial" w:hAnsi="Arial" w:cs="Arial"/>
        </w:rPr>
      </w:pPr>
      <w:r>
        <w:rPr>
          <w:rFonts w:ascii="Arial" w:hAnsi="Arial" w:cs="Arial"/>
        </w:rPr>
        <w:t>Wabi Benais Mistatim Equay (Cynthia Bird) (2018). The Numbered Treaties: Wester Canada’s Treaties Were Intended to Provide Frameworks for Respectful co-existence. Treaties and the Treaty Relationship. Canada’s History</w:t>
      </w:r>
    </w:p>
    <w:p w14:paraId="70964361" w14:textId="56E2A511" w:rsidR="007269AD" w:rsidRDefault="007269AD" w:rsidP="00C45AF4">
      <w:pPr>
        <w:pStyle w:val="BodyText"/>
        <w:keepNext/>
        <w:keepLines/>
        <w:rPr>
          <w:rFonts w:ascii="Arial" w:hAnsi="Arial" w:cs="Arial"/>
        </w:rPr>
      </w:pPr>
    </w:p>
    <w:p w14:paraId="4FE36AB8" w14:textId="5081301A" w:rsidR="00563149" w:rsidRDefault="00563149" w:rsidP="00C45AF4">
      <w:pPr>
        <w:pStyle w:val="BodyText"/>
        <w:keepNext/>
        <w:keepLines/>
        <w:rPr>
          <w:rFonts w:ascii="Arial" w:hAnsi="Arial" w:cs="Arial"/>
        </w:rPr>
      </w:pPr>
      <w:r>
        <w:rPr>
          <w:rFonts w:ascii="Arial" w:hAnsi="Arial" w:cs="Arial"/>
        </w:rPr>
        <w:t xml:space="preserve">Kainayssini. </w:t>
      </w:r>
    </w:p>
    <w:p w14:paraId="2F2124AB" w14:textId="77777777" w:rsidR="00EE6460" w:rsidRDefault="00EE6460" w:rsidP="00C45AF4">
      <w:pPr>
        <w:pStyle w:val="BodyText"/>
        <w:keepNext/>
        <w:keepLines/>
        <w:rPr>
          <w:rFonts w:ascii="Arial" w:hAnsi="Arial" w:cs="Arial"/>
        </w:rPr>
      </w:pPr>
    </w:p>
    <w:p w14:paraId="25887B15" w14:textId="79912A0B" w:rsidR="00EE6460" w:rsidRPr="002C59DB" w:rsidRDefault="007269AD" w:rsidP="00EE6460">
      <w:pPr>
        <w:pStyle w:val="BodyText"/>
        <w:rPr>
          <w:rFonts w:ascii="Arial" w:hAnsi="Arial" w:cs="Arial"/>
          <w:b/>
          <w:u w:val="single"/>
        </w:rPr>
      </w:pPr>
      <w:r w:rsidRPr="002C59DB">
        <w:rPr>
          <w:rFonts w:ascii="Arial" w:hAnsi="Arial" w:cs="Arial"/>
          <w:b/>
          <w:u w:val="single"/>
        </w:rPr>
        <w:t xml:space="preserve">Class 7 </w:t>
      </w:r>
    </w:p>
    <w:p w14:paraId="5059B888" w14:textId="77777777" w:rsidR="00ED7E44" w:rsidRDefault="00ED7E44" w:rsidP="00EE6460">
      <w:pPr>
        <w:pStyle w:val="BodyText"/>
        <w:rPr>
          <w:rFonts w:ascii="Arial" w:hAnsi="Arial" w:cs="Arial"/>
        </w:rPr>
      </w:pPr>
    </w:p>
    <w:p w14:paraId="44316B45" w14:textId="77777777" w:rsidR="00EE6460" w:rsidRPr="00EE6460" w:rsidRDefault="00EE6460" w:rsidP="00EE6460">
      <w:pPr>
        <w:pStyle w:val="BodyText"/>
        <w:rPr>
          <w:rFonts w:ascii="Arial" w:hAnsi="Arial" w:cs="Arial"/>
        </w:rPr>
      </w:pPr>
      <w:r w:rsidRPr="00EE6460">
        <w:rPr>
          <w:rFonts w:ascii="Arial" w:hAnsi="Arial" w:cs="Arial"/>
        </w:rPr>
        <w:t>Angeconeb, G. Speaking My Truth: Reflection on Reconciliation and Residential School. The Journey to Reconciliation.</w:t>
      </w:r>
    </w:p>
    <w:p w14:paraId="4BF98011" w14:textId="77777777" w:rsidR="00EE6460" w:rsidRDefault="00EE6460" w:rsidP="00EE6460">
      <w:pPr>
        <w:pStyle w:val="BodyText"/>
        <w:rPr>
          <w:rFonts w:ascii="Arial" w:hAnsi="Arial" w:cs="Arial"/>
        </w:rPr>
      </w:pPr>
    </w:p>
    <w:p w14:paraId="72C5A588" w14:textId="500F959C" w:rsidR="00EE6460" w:rsidRDefault="00EE6460" w:rsidP="00EE6460">
      <w:pPr>
        <w:pStyle w:val="BodyText"/>
        <w:rPr>
          <w:rFonts w:ascii="Arial" w:hAnsi="Arial" w:cs="Arial"/>
        </w:rPr>
      </w:pPr>
      <w:r w:rsidRPr="00EE6460">
        <w:rPr>
          <w:rFonts w:ascii="Arial" w:hAnsi="Arial" w:cs="Arial"/>
        </w:rPr>
        <w:t xml:space="preserve">Milloy, J. (1999). </w:t>
      </w:r>
      <w:r w:rsidRPr="00EE6460">
        <w:rPr>
          <w:rFonts w:ascii="Arial" w:hAnsi="Arial" w:cs="Arial"/>
          <w:i/>
          <w:iCs/>
        </w:rPr>
        <w:t>A National Crime: The Canadian Government and the Residential School System 1879-1986</w:t>
      </w:r>
      <w:r w:rsidRPr="00EE6460">
        <w:rPr>
          <w:rFonts w:ascii="Arial" w:hAnsi="Arial" w:cs="Arial"/>
        </w:rPr>
        <w:t>. Winnipeg: University of Manitoba Press.</w:t>
      </w:r>
    </w:p>
    <w:p w14:paraId="5B61251D" w14:textId="77777777" w:rsidR="001D7138" w:rsidRDefault="001D7138" w:rsidP="001D7138">
      <w:pPr>
        <w:pStyle w:val="BodyText"/>
        <w:rPr>
          <w:rFonts w:ascii="Arial" w:hAnsi="Arial" w:cs="Arial"/>
        </w:rPr>
      </w:pPr>
    </w:p>
    <w:p w14:paraId="00EB58AB" w14:textId="0B912C67" w:rsidR="001D7138" w:rsidRPr="001D7138" w:rsidRDefault="001D7138" w:rsidP="001D7138">
      <w:pPr>
        <w:pStyle w:val="BodyText"/>
        <w:rPr>
          <w:rFonts w:ascii="Arial" w:hAnsi="Arial" w:cs="Arial"/>
        </w:rPr>
      </w:pPr>
      <w:r w:rsidRPr="001D7138">
        <w:rPr>
          <w:rFonts w:ascii="Arial" w:hAnsi="Arial" w:cs="Arial"/>
        </w:rPr>
        <w:t>Louie, Dustin &amp; Scott, David. (2016). Examining differing notions of a ‘real’ education within Aboriginal communities. Critical Education. 7. 1-18.</w:t>
      </w:r>
    </w:p>
    <w:p w14:paraId="2171CD21" w14:textId="125F5785" w:rsidR="001D7138" w:rsidRPr="00EE6460" w:rsidRDefault="001D7138" w:rsidP="00EE6460">
      <w:pPr>
        <w:pStyle w:val="BodyText"/>
        <w:rPr>
          <w:rFonts w:ascii="Arial" w:hAnsi="Arial" w:cs="Arial"/>
        </w:rPr>
      </w:pPr>
      <w:r w:rsidRPr="001D7138">
        <w:rPr>
          <w:rFonts w:ascii="Arial" w:hAnsi="Arial" w:cs="Arial"/>
        </w:rPr>
        <w:t>https://www.researchgate.net/publication/299423778_Examining_differing_notions_of_a_'real'_education_within_Aboriginal_communities</w:t>
      </w:r>
    </w:p>
    <w:p w14:paraId="5FAB0732" w14:textId="77777777" w:rsidR="00EE6460" w:rsidRDefault="00EE6460" w:rsidP="00EE6460">
      <w:pPr>
        <w:pStyle w:val="BodyText"/>
        <w:rPr>
          <w:rFonts w:ascii="Arial" w:hAnsi="Arial" w:cs="Arial"/>
        </w:rPr>
      </w:pPr>
    </w:p>
    <w:p w14:paraId="3F3FE2DB" w14:textId="5106EE0B" w:rsidR="00EE6460" w:rsidRPr="002C59DB" w:rsidRDefault="007269AD" w:rsidP="00EE6460">
      <w:pPr>
        <w:pStyle w:val="BodyText"/>
        <w:rPr>
          <w:rFonts w:ascii="Arial" w:hAnsi="Arial" w:cs="Arial"/>
          <w:b/>
          <w:u w:val="single"/>
        </w:rPr>
      </w:pPr>
      <w:r w:rsidRPr="002C59DB">
        <w:rPr>
          <w:rFonts w:ascii="Arial" w:hAnsi="Arial" w:cs="Arial"/>
          <w:b/>
          <w:u w:val="single"/>
        </w:rPr>
        <w:t>Class 8</w:t>
      </w:r>
    </w:p>
    <w:p w14:paraId="1D09211C" w14:textId="77777777" w:rsidR="00ED7E44" w:rsidRDefault="00ED7E44" w:rsidP="00EE6460">
      <w:pPr>
        <w:pStyle w:val="BodyText"/>
        <w:rPr>
          <w:rFonts w:ascii="Arial" w:hAnsi="Arial" w:cs="Arial"/>
        </w:rPr>
      </w:pPr>
    </w:p>
    <w:p w14:paraId="54903F47" w14:textId="5C9D3CB7" w:rsidR="004226F7" w:rsidRPr="00EE6460" w:rsidRDefault="004226F7" w:rsidP="00EE6460">
      <w:pPr>
        <w:pStyle w:val="BodyText"/>
        <w:rPr>
          <w:rFonts w:ascii="Arial" w:hAnsi="Arial" w:cs="Arial"/>
        </w:rPr>
      </w:pPr>
      <w:r w:rsidRPr="00EE6460">
        <w:rPr>
          <w:rFonts w:ascii="Arial" w:hAnsi="Arial" w:cs="Arial"/>
        </w:rPr>
        <w:t>Bombay, A., &amp; Matheson, K., &amp; Anisman, H. (2014). The intergenerational effects of Indian Residential Schools: Implication for the concept of historical trauma. Transcultural Psychiatry 51(3) 320- 338.</w:t>
      </w:r>
    </w:p>
    <w:p w14:paraId="2A014CEC" w14:textId="77777777" w:rsidR="00EE6460" w:rsidRDefault="00EE6460" w:rsidP="00EE6460">
      <w:pPr>
        <w:pStyle w:val="BodyText"/>
        <w:rPr>
          <w:rFonts w:ascii="Arial" w:hAnsi="Arial" w:cs="Arial"/>
        </w:rPr>
      </w:pPr>
    </w:p>
    <w:p w14:paraId="51CDEBFF" w14:textId="5569CC96" w:rsidR="00EE6460" w:rsidRDefault="00EE6460" w:rsidP="00EE6460">
      <w:pPr>
        <w:pStyle w:val="BodyText"/>
        <w:rPr>
          <w:rFonts w:ascii="Arial" w:hAnsi="Arial" w:cs="Arial"/>
        </w:rPr>
      </w:pPr>
      <w:r w:rsidRPr="00EE6460">
        <w:rPr>
          <w:rFonts w:ascii="Arial" w:hAnsi="Arial" w:cs="Arial"/>
        </w:rPr>
        <w:t xml:space="preserve">Merasty, J.A., &amp; Carpenter, D. (2015). </w:t>
      </w:r>
      <w:r w:rsidRPr="00EE6460">
        <w:rPr>
          <w:rFonts w:ascii="Arial" w:hAnsi="Arial" w:cs="Arial"/>
          <w:i/>
        </w:rPr>
        <w:t>The Education of Augie Merasty: A Residential School Memoir.</w:t>
      </w:r>
      <w:r w:rsidRPr="00EE6460">
        <w:rPr>
          <w:rFonts w:ascii="Arial" w:hAnsi="Arial" w:cs="Arial"/>
        </w:rPr>
        <w:t xml:space="preserve"> The University of Regina Press.</w:t>
      </w:r>
    </w:p>
    <w:p w14:paraId="56DA6BD6" w14:textId="7B29F73B" w:rsidR="0050773E" w:rsidRDefault="0050773E" w:rsidP="00EE6460">
      <w:pPr>
        <w:pStyle w:val="BodyText"/>
        <w:rPr>
          <w:rFonts w:ascii="Arial" w:hAnsi="Arial" w:cs="Arial"/>
        </w:rPr>
      </w:pPr>
    </w:p>
    <w:p w14:paraId="13FE90EB" w14:textId="39372948" w:rsidR="0050773E" w:rsidRPr="00EE6460" w:rsidRDefault="0050773E" w:rsidP="00EE6460">
      <w:pPr>
        <w:pStyle w:val="BodyText"/>
        <w:rPr>
          <w:rFonts w:ascii="Arial" w:hAnsi="Arial" w:cs="Arial"/>
        </w:rPr>
      </w:pPr>
      <w:r>
        <w:rPr>
          <w:rFonts w:ascii="Arial" w:hAnsi="Arial" w:cs="Arial"/>
        </w:rPr>
        <w:t xml:space="preserve">Renee Linklater. (2014). </w:t>
      </w:r>
      <w:r w:rsidRPr="0050773E">
        <w:rPr>
          <w:rFonts w:ascii="Arial" w:hAnsi="Arial" w:cs="Arial"/>
          <w:i/>
        </w:rPr>
        <w:t>Decolonizing Trauma Work: Indigenous Stories and Stragegies</w:t>
      </w:r>
      <w:r>
        <w:rPr>
          <w:rFonts w:ascii="Arial" w:hAnsi="Arial" w:cs="Arial"/>
        </w:rPr>
        <w:t xml:space="preserve">. Fernwood Publishing. Forward (L. Mehl-Mardrona), Prologue, and Chapter 1. </w:t>
      </w:r>
    </w:p>
    <w:p w14:paraId="55FCC1A2" w14:textId="77777777" w:rsidR="004226F7" w:rsidRPr="002C59DB" w:rsidRDefault="004226F7" w:rsidP="00EE6460">
      <w:pPr>
        <w:pStyle w:val="BodyText"/>
        <w:rPr>
          <w:rFonts w:ascii="Arial" w:hAnsi="Arial" w:cs="Arial"/>
          <w:b/>
        </w:rPr>
      </w:pPr>
    </w:p>
    <w:p w14:paraId="722C2B36" w14:textId="6432A742" w:rsidR="00EE6460" w:rsidRPr="002C59DB" w:rsidRDefault="007269AD" w:rsidP="00EE6460">
      <w:pPr>
        <w:pStyle w:val="BodyText"/>
        <w:rPr>
          <w:rFonts w:ascii="Arial" w:hAnsi="Arial" w:cs="Arial"/>
          <w:b/>
          <w:u w:val="single"/>
        </w:rPr>
      </w:pPr>
      <w:r w:rsidRPr="002C59DB">
        <w:rPr>
          <w:rFonts w:ascii="Arial" w:hAnsi="Arial" w:cs="Arial"/>
          <w:b/>
          <w:u w:val="single"/>
        </w:rPr>
        <w:t>Class 9</w:t>
      </w:r>
    </w:p>
    <w:p w14:paraId="0247F1A3" w14:textId="77777777" w:rsidR="00ED7E44" w:rsidRDefault="00ED7E44" w:rsidP="00EE6460">
      <w:pPr>
        <w:pStyle w:val="BodyText"/>
        <w:rPr>
          <w:rFonts w:ascii="Arial" w:hAnsi="Arial" w:cs="Arial"/>
        </w:rPr>
      </w:pPr>
    </w:p>
    <w:p w14:paraId="11E6F431" w14:textId="43D3F9BD" w:rsidR="007269AD" w:rsidRDefault="007269AD" w:rsidP="00EE6460">
      <w:pPr>
        <w:pStyle w:val="BodyText"/>
        <w:rPr>
          <w:rFonts w:ascii="Arial" w:hAnsi="Arial" w:cs="Arial"/>
        </w:rPr>
      </w:pPr>
      <w:r>
        <w:rPr>
          <w:rFonts w:ascii="Arial" w:hAnsi="Arial" w:cs="Arial"/>
        </w:rPr>
        <w:t xml:space="preserve">Canadian Council on Learning (2007). Redefining How Success is Measured in </w:t>
      </w:r>
      <w:r w:rsidRPr="00E97288">
        <w:rPr>
          <w:rFonts w:ascii="Arial" w:hAnsi="Arial" w:cs="Arial"/>
        </w:rPr>
        <w:t>First Nations, Inuit</w:t>
      </w:r>
      <w:r>
        <w:rPr>
          <w:rFonts w:ascii="Arial" w:hAnsi="Arial" w:cs="Arial"/>
          <w:color w:val="000000" w:themeColor="text1"/>
        </w:rPr>
        <w:t xml:space="preserve"> and </w:t>
      </w:r>
      <w:r w:rsidRPr="00E97288">
        <w:rPr>
          <w:rFonts w:ascii="Arial" w:hAnsi="Arial" w:cs="Arial"/>
          <w:color w:val="000000" w:themeColor="text1"/>
        </w:rPr>
        <w:t>M</w:t>
      </w:r>
      <w:r w:rsidRPr="00E97288">
        <w:rPr>
          <w:rFonts w:ascii="Arial" w:eastAsia="Times New Roman" w:hAnsi="Arial" w:cs="Arial"/>
          <w:bCs/>
          <w:color w:val="000000" w:themeColor="text1"/>
          <w:lang w:val="en-CA" w:eastAsia="en-CA"/>
        </w:rPr>
        <w:t>é</w:t>
      </w:r>
      <w:r>
        <w:rPr>
          <w:rFonts w:ascii="Arial" w:hAnsi="Arial" w:cs="Arial"/>
        </w:rPr>
        <w:t xml:space="preserve">tis Learning. Chapter 2. </w:t>
      </w:r>
    </w:p>
    <w:p w14:paraId="43ACEF8B" w14:textId="77777777" w:rsidR="007269AD" w:rsidRDefault="007269AD" w:rsidP="00EE6460">
      <w:pPr>
        <w:pStyle w:val="BodyText"/>
        <w:rPr>
          <w:rFonts w:ascii="Arial" w:hAnsi="Arial" w:cs="Arial"/>
        </w:rPr>
      </w:pPr>
    </w:p>
    <w:p w14:paraId="0647764E" w14:textId="6AFA93FC" w:rsidR="007269AD" w:rsidRDefault="00C375D0" w:rsidP="00EE6460">
      <w:pPr>
        <w:pStyle w:val="BodyText"/>
        <w:rPr>
          <w:rFonts w:ascii="Arial" w:hAnsi="Arial" w:cs="Arial"/>
        </w:rPr>
      </w:pPr>
      <w:r>
        <w:rPr>
          <w:rFonts w:ascii="Arial" w:hAnsi="Arial" w:cs="Arial"/>
        </w:rPr>
        <w:t xml:space="preserve">Whitinui, P., &amp; Rodriguez de France, C., &amp; McIvor, O. Ed.s (2018). Promising Practices in Indigenous Teacher Education. Singapore: Springer Nature. </w:t>
      </w:r>
    </w:p>
    <w:p w14:paraId="2A0C2B93" w14:textId="77777777" w:rsidR="00C375D0" w:rsidRDefault="00C375D0" w:rsidP="00EE6460">
      <w:pPr>
        <w:pStyle w:val="BodyText"/>
        <w:rPr>
          <w:rFonts w:ascii="Arial" w:hAnsi="Arial" w:cs="Arial"/>
        </w:rPr>
      </w:pPr>
    </w:p>
    <w:p w14:paraId="7E925451" w14:textId="4EB99A4A" w:rsidR="007269AD" w:rsidRPr="002C59DB" w:rsidRDefault="007269AD" w:rsidP="00EE6460">
      <w:pPr>
        <w:pStyle w:val="BodyText"/>
        <w:rPr>
          <w:rFonts w:ascii="Arial" w:hAnsi="Arial" w:cs="Arial"/>
          <w:b/>
          <w:u w:val="single"/>
        </w:rPr>
      </w:pPr>
      <w:r w:rsidRPr="002C59DB">
        <w:rPr>
          <w:rFonts w:ascii="Arial" w:hAnsi="Arial" w:cs="Arial"/>
          <w:b/>
          <w:u w:val="single"/>
        </w:rPr>
        <w:t>Class 11</w:t>
      </w:r>
    </w:p>
    <w:p w14:paraId="1D0DB21D" w14:textId="77777777" w:rsidR="00ED7E44" w:rsidRDefault="00ED7E44" w:rsidP="006A4FE9">
      <w:pPr>
        <w:pStyle w:val="BodyText"/>
        <w:rPr>
          <w:rFonts w:ascii="Arial" w:hAnsi="Arial" w:cs="Arial"/>
        </w:rPr>
      </w:pPr>
    </w:p>
    <w:p w14:paraId="180D5E5B" w14:textId="669B986D" w:rsidR="0050773E" w:rsidRDefault="00EE6460" w:rsidP="006A4FE9">
      <w:pPr>
        <w:pStyle w:val="BodyText"/>
        <w:rPr>
          <w:rFonts w:ascii="Arial" w:hAnsi="Arial" w:cs="Arial"/>
        </w:rPr>
      </w:pPr>
      <w:r w:rsidRPr="00EE6460">
        <w:rPr>
          <w:rFonts w:ascii="Arial" w:hAnsi="Arial" w:cs="Arial"/>
        </w:rPr>
        <w:t>Western and Northern Canadian Protocol for Collaboration in Basic Education. (2011). WNCP Common Tool for Assessing and Validating Teaching and Learning Resources for Cultural Appropriateness and Historical Accuracy of First Nations, Métis and Inuit Content</w:t>
      </w:r>
      <w:r w:rsidR="00A950F0">
        <w:rPr>
          <w:rFonts w:ascii="Arial" w:hAnsi="Arial" w:cs="Arial"/>
        </w:rPr>
        <w:t>.</w:t>
      </w:r>
    </w:p>
    <w:p w14:paraId="7A337E83" w14:textId="77777777" w:rsidR="0050773E" w:rsidRDefault="0050773E">
      <w:pPr>
        <w:rPr>
          <w:rFonts w:ascii="Arial" w:hAnsi="Arial" w:cs="Arial"/>
          <w:sz w:val="24"/>
          <w:szCs w:val="24"/>
        </w:rPr>
      </w:pPr>
      <w:r>
        <w:rPr>
          <w:rFonts w:ascii="Arial" w:hAnsi="Arial" w:cs="Arial"/>
        </w:rPr>
        <w:br w:type="page"/>
      </w:r>
    </w:p>
    <w:p w14:paraId="5D5E82D2" w14:textId="1543D57E" w:rsidR="006A4FE9" w:rsidRPr="00396BF1" w:rsidRDefault="006A4FE9" w:rsidP="006A4FE9">
      <w:pPr>
        <w:pStyle w:val="Heading1"/>
        <w:rPr>
          <w:rFonts w:ascii="Arial" w:hAnsi="Arial" w:cs="Arial"/>
          <w:b/>
          <w:w w:val="115"/>
        </w:rPr>
      </w:pPr>
      <w:r>
        <w:rPr>
          <w:rFonts w:ascii="Arial" w:hAnsi="Arial" w:cs="Arial"/>
          <w:b/>
          <w:w w:val="115"/>
        </w:rPr>
        <w:lastRenderedPageBreak/>
        <w:t xml:space="preserve"> Learner Outcomes </w:t>
      </w:r>
    </w:p>
    <w:p w14:paraId="0DCDA887" w14:textId="77777777" w:rsidR="006A4FE9" w:rsidRPr="00CA77B7" w:rsidRDefault="006A4FE9" w:rsidP="006A4FE9">
      <w:pPr>
        <w:pStyle w:val="BodyText"/>
        <w:rPr>
          <w:rFonts w:ascii="Arial" w:hAnsi="Arial" w:cs="Arial"/>
        </w:rPr>
      </w:pPr>
    </w:p>
    <w:p w14:paraId="7B4BFACC" w14:textId="2CE15135" w:rsidR="00E97288" w:rsidRPr="00CA77B7" w:rsidRDefault="00E97288" w:rsidP="006A4FE9">
      <w:pPr>
        <w:pStyle w:val="BodyText"/>
        <w:rPr>
          <w:rFonts w:ascii="Arial" w:hAnsi="Arial" w:cs="Arial"/>
        </w:rPr>
      </w:pPr>
      <w:r w:rsidRPr="00CA77B7">
        <w:rPr>
          <w:rFonts w:ascii="Arial" w:hAnsi="Arial" w:cs="Arial"/>
        </w:rPr>
        <w:t xml:space="preserve">Students will: </w:t>
      </w:r>
    </w:p>
    <w:p w14:paraId="3A1D435F" w14:textId="77777777" w:rsidR="00E97288" w:rsidRPr="00CA77B7" w:rsidRDefault="00E97288" w:rsidP="006A4FE9">
      <w:pPr>
        <w:pStyle w:val="BodyText"/>
        <w:rPr>
          <w:rFonts w:ascii="Arial" w:hAnsi="Arial" w:cs="Arial"/>
        </w:rPr>
      </w:pPr>
    </w:p>
    <w:p w14:paraId="25C70EA6" w14:textId="2B0DAFCF" w:rsidR="006A4FE9" w:rsidRPr="00CA77B7" w:rsidRDefault="00E97288" w:rsidP="00E97288">
      <w:pPr>
        <w:pStyle w:val="BodyText"/>
        <w:numPr>
          <w:ilvl w:val="0"/>
          <w:numId w:val="31"/>
        </w:numPr>
        <w:rPr>
          <w:rFonts w:ascii="Arial" w:hAnsi="Arial" w:cs="Arial"/>
        </w:rPr>
      </w:pPr>
      <w:r w:rsidRPr="00CA77B7">
        <w:rPr>
          <w:rFonts w:ascii="Arial" w:hAnsi="Arial" w:cs="Arial"/>
        </w:rPr>
        <w:t xml:space="preserve">Understand the historical, social, economic, and political implications of: </w:t>
      </w:r>
    </w:p>
    <w:p w14:paraId="1BAE7351" w14:textId="5673E918" w:rsidR="00E97288" w:rsidRPr="00CA77B7" w:rsidRDefault="00E97288" w:rsidP="00E97288">
      <w:pPr>
        <w:pStyle w:val="BodyText"/>
        <w:numPr>
          <w:ilvl w:val="0"/>
          <w:numId w:val="27"/>
        </w:numPr>
        <w:rPr>
          <w:rFonts w:ascii="Arial" w:hAnsi="Arial" w:cs="Arial"/>
        </w:rPr>
      </w:pPr>
      <w:r w:rsidRPr="00CA77B7">
        <w:rPr>
          <w:rFonts w:ascii="Arial" w:hAnsi="Arial" w:cs="Arial"/>
        </w:rPr>
        <w:t>Treaties and</w:t>
      </w:r>
      <w:r w:rsidR="00EE6460" w:rsidRPr="00CA77B7">
        <w:rPr>
          <w:rFonts w:ascii="Arial" w:hAnsi="Arial" w:cs="Arial"/>
        </w:rPr>
        <w:t xml:space="preserve"> agreements with First Nations with a localized focus on Treaty 7</w:t>
      </w:r>
    </w:p>
    <w:p w14:paraId="525E6F8A" w14:textId="50F03094" w:rsidR="00E97288" w:rsidRPr="00CA77B7" w:rsidRDefault="00E97288" w:rsidP="00E97288">
      <w:pPr>
        <w:pStyle w:val="BodyText"/>
        <w:numPr>
          <w:ilvl w:val="0"/>
          <w:numId w:val="27"/>
        </w:numPr>
        <w:rPr>
          <w:rFonts w:ascii="Arial" w:hAnsi="Arial" w:cs="Arial"/>
        </w:rPr>
      </w:pPr>
      <w:r w:rsidRPr="00CA77B7">
        <w:rPr>
          <w:rFonts w:ascii="Arial" w:hAnsi="Arial" w:cs="Arial"/>
        </w:rPr>
        <w:t xml:space="preserve">Legislation and agreements negotiated with </w:t>
      </w:r>
      <w:r w:rsidR="007D743A" w:rsidRPr="00CA77B7">
        <w:rPr>
          <w:rFonts w:ascii="Arial" w:hAnsi="Arial" w:cs="Arial"/>
          <w:color w:val="000000" w:themeColor="text1"/>
        </w:rPr>
        <w:t>M</w:t>
      </w:r>
      <w:r w:rsidR="007D743A" w:rsidRPr="00CA77B7">
        <w:rPr>
          <w:rFonts w:ascii="Arial" w:eastAsia="Times New Roman" w:hAnsi="Arial" w:cs="Arial"/>
          <w:bCs/>
          <w:color w:val="000000" w:themeColor="text1"/>
          <w:lang w:val="en-CA" w:eastAsia="en-CA"/>
        </w:rPr>
        <w:t>é</w:t>
      </w:r>
      <w:r w:rsidR="007D743A" w:rsidRPr="00CA77B7">
        <w:rPr>
          <w:rFonts w:ascii="Arial" w:hAnsi="Arial" w:cs="Arial"/>
        </w:rPr>
        <w:t>tis</w:t>
      </w:r>
      <w:r w:rsidRPr="00CA77B7">
        <w:rPr>
          <w:rFonts w:ascii="Arial" w:hAnsi="Arial" w:cs="Arial"/>
        </w:rPr>
        <w:t xml:space="preserve"> </w:t>
      </w:r>
    </w:p>
    <w:p w14:paraId="1BB36F46" w14:textId="2D592BC0" w:rsidR="00E97288" w:rsidRPr="00CA77B7" w:rsidRDefault="00E97288" w:rsidP="00E97288">
      <w:pPr>
        <w:pStyle w:val="BodyText"/>
        <w:numPr>
          <w:ilvl w:val="0"/>
          <w:numId w:val="27"/>
        </w:numPr>
        <w:rPr>
          <w:rFonts w:ascii="Arial" w:hAnsi="Arial" w:cs="Arial"/>
        </w:rPr>
      </w:pPr>
      <w:r w:rsidRPr="00CA77B7">
        <w:rPr>
          <w:rFonts w:ascii="Arial" w:hAnsi="Arial" w:cs="Arial"/>
        </w:rPr>
        <w:t xml:space="preserve">Residential schools and their legacy </w:t>
      </w:r>
      <w:r w:rsidR="00EE6460" w:rsidRPr="00CA77B7">
        <w:rPr>
          <w:rFonts w:ascii="Arial" w:hAnsi="Arial" w:cs="Arial"/>
        </w:rPr>
        <w:t>for all students, families, and communities</w:t>
      </w:r>
    </w:p>
    <w:p w14:paraId="03C8427D" w14:textId="77777777" w:rsidR="00E97288" w:rsidRPr="00CA77B7" w:rsidRDefault="00E97288" w:rsidP="006A4FE9">
      <w:pPr>
        <w:pStyle w:val="BodyText"/>
        <w:rPr>
          <w:rFonts w:ascii="Arial" w:hAnsi="Arial" w:cs="Arial"/>
        </w:rPr>
      </w:pPr>
    </w:p>
    <w:p w14:paraId="38ACABEC" w14:textId="0E888CDE" w:rsidR="00EF5C75" w:rsidRPr="00CA77B7" w:rsidRDefault="00E97288" w:rsidP="00E97288">
      <w:pPr>
        <w:pStyle w:val="ListParagraph"/>
        <w:numPr>
          <w:ilvl w:val="0"/>
          <w:numId w:val="31"/>
        </w:numPr>
        <w:rPr>
          <w:rFonts w:ascii="Times New Roman" w:eastAsia="Times New Roman" w:hAnsi="Times New Roman" w:cs="Times New Roman"/>
          <w:sz w:val="24"/>
          <w:szCs w:val="24"/>
          <w:lang w:val="en-CA" w:eastAsia="en-CA"/>
        </w:rPr>
      </w:pPr>
      <w:r w:rsidRPr="00CA77B7">
        <w:rPr>
          <w:rFonts w:ascii="Arial" w:hAnsi="Arial" w:cs="Arial"/>
          <w:sz w:val="24"/>
          <w:szCs w:val="24"/>
        </w:rPr>
        <w:t>Explore the a</w:t>
      </w:r>
      <w:r w:rsidR="0012023B" w:rsidRPr="00CA77B7">
        <w:rPr>
          <w:rFonts w:ascii="Arial" w:hAnsi="Arial" w:cs="Arial"/>
          <w:sz w:val="24"/>
          <w:szCs w:val="24"/>
        </w:rPr>
        <w:t xml:space="preserve">lignment of resources and build </w:t>
      </w:r>
      <w:r w:rsidRPr="00CA77B7">
        <w:rPr>
          <w:rFonts w:ascii="Arial" w:hAnsi="Arial" w:cs="Arial"/>
          <w:sz w:val="24"/>
          <w:szCs w:val="24"/>
        </w:rPr>
        <w:t xml:space="preserve">capacity of the school community </w:t>
      </w:r>
      <w:r w:rsidR="0012023B" w:rsidRPr="00CA77B7">
        <w:rPr>
          <w:rFonts w:ascii="Arial" w:hAnsi="Arial" w:cs="Arial"/>
          <w:sz w:val="24"/>
          <w:szCs w:val="24"/>
        </w:rPr>
        <w:t>and jurisdiction to</w:t>
      </w:r>
      <w:r w:rsidRPr="00CA77B7">
        <w:rPr>
          <w:rFonts w:ascii="Arial" w:hAnsi="Arial" w:cs="Arial"/>
          <w:sz w:val="24"/>
          <w:szCs w:val="24"/>
        </w:rPr>
        <w:t xml:space="preserve"> support </w:t>
      </w:r>
      <w:r w:rsidR="0012023B" w:rsidRPr="00CA77B7">
        <w:rPr>
          <w:rFonts w:ascii="Arial" w:hAnsi="Arial" w:cs="Arial"/>
          <w:sz w:val="24"/>
          <w:szCs w:val="24"/>
        </w:rPr>
        <w:t xml:space="preserve">Alberta schools in developing knowledge and understanding regarding the implications of </w:t>
      </w:r>
      <w:r w:rsidRPr="00CA77B7">
        <w:rPr>
          <w:rFonts w:ascii="Arial" w:hAnsi="Arial" w:cs="Arial"/>
          <w:sz w:val="24"/>
          <w:szCs w:val="24"/>
        </w:rPr>
        <w:t xml:space="preserve">First Nations, </w:t>
      </w:r>
      <w:r w:rsidRPr="00CA77B7">
        <w:rPr>
          <w:rFonts w:ascii="Arial" w:hAnsi="Arial" w:cs="Arial"/>
          <w:color w:val="000000" w:themeColor="text1"/>
          <w:sz w:val="24"/>
          <w:szCs w:val="24"/>
        </w:rPr>
        <w:t>M</w:t>
      </w:r>
      <w:r w:rsidRPr="00CA77B7">
        <w:rPr>
          <w:rFonts w:ascii="Arial" w:eastAsia="Times New Roman" w:hAnsi="Arial" w:cs="Arial"/>
          <w:bCs/>
          <w:color w:val="000000" w:themeColor="text1"/>
          <w:sz w:val="24"/>
          <w:szCs w:val="24"/>
          <w:lang w:val="en-CA" w:eastAsia="en-CA"/>
        </w:rPr>
        <w:t>é</w:t>
      </w:r>
      <w:r w:rsidRPr="00CA77B7">
        <w:rPr>
          <w:rFonts w:ascii="Arial" w:hAnsi="Arial" w:cs="Arial"/>
          <w:sz w:val="24"/>
          <w:szCs w:val="24"/>
        </w:rPr>
        <w:t xml:space="preserve">tis, and Inuit student achievement. </w:t>
      </w:r>
    </w:p>
    <w:p w14:paraId="137CC447" w14:textId="77777777" w:rsidR="00E97288" w:rsidRPr="00CA77B7" w:rsidRDefault="00E97288" w:rsidP="00E97288">
      <w:pPr>
        <w:pStyle w:val="BodyText"/>
        <w:rPr>
          <w:rFonts w:ascii="Arial" w:hAnsi="Arial" w:cs="Arial"/>
        </w:rPr>
      </w:pPr>
    </w:p>
    <w:p w14:paraId="34829396" w14:textId="3A434780" w:rsidR="00E97288" w:rsidRPr="00CA77B7" w:rsidRDefault="00E97288" w:rsidP="00E97288">
      <w:pPr>
        <w:pStyle w:val="BodyText"/>
        <w:numPr>
          <w:ilvl w:val="0"/>
          <w:numId w:val="31"/>
        </w:numPr>
        <w:rPr>
          <w:rFonts w:ascii="Arial" w:hAnsi="Arial" w:cs="Arial"/>
        </w:rPr>
      </w:pPr>
      <w:r w:rsidRPr="00CA77B7">
        <w:rPr>
          <w:rFonts w:ascii="Arial" w:hAnsi="Arial" w:cs="Arial"/>
        </w:rPr>
        <w:t xml:space="preserve">Develop strategies to enable all school staff and students to gain a knowledge and understanding of, and respect for, the histories, cultures, languages, contributions, perspectives, experiences, and contemporary contexts of First Nations, </w:t>
      </w:r>
      <w:r w:rsidRPr="00CA77B7">
        <w:rPr>
          <w:rFonts w:ascii="Arial" w:hAnsi="Arial" w:cs="Arial"/>
          <w:color w:val="000000" w:themeColor="text1"/>
        </w:rPr>
        <w:t>M</w:t>
      </w:r>
      <w:r w:rsidRPr="00CA77B7">
        <w:rPr>
          <w:rFonts w:ascii="Arial" w:eastAsia="Times New Roman" w:hAnsi="Arial" w:cs="Arial"/>
          <w:bCs/>
          <w:color w:val="000000" w:themeColor="text1"/>
          <w:lang w:val="en-CA" w:eastAsia="en-CA"/>
        </w:rPr>
        <w:t>é</w:t>
      </w:r>
      <w:r w:rsidRPr="00CA77B7">
        <w:rPr>
          <w:rFonts w:ascii="Arial" w:hAnsi="Arial" w:cs="Arial"/>
        </w:rPr>
        <w:t>tis, and Inuit</w:t>
      </w:r>
      <w:r w:rsidR="00EE6460" w:rsidRPr="00CA77B7">
        <w:rPr>
          <w:rFonts w:ascii="Arial" w:hAnsi="Arial" w:cs="Arial"/>
        </w:rPr>
        <w:t xml:space="preserve"> with</w:t>
      </w:r>
      <w:r w:rsidR="00AA1E09" w:rsidRPr="00CA77B7">
        <w:rPr>
          <w:rFonts w:ascii="Arial" w:hAnsi="Arial" w:cs="Arial"/>
        </w:rPr>
        <w:t xml:space="preserve"> a localized focus in Treaty 7 T</w:t>
      </w:r>
      <w:r w:rsidR="00EE6460" w:rsidRPr="00CA77B7">
        <w:rPr>
          <w:rFonts w:ascii="Arial" w:hAnsi="Arial" w:cs="Arial"/>
        </w:rPr>
        <w:t xml:space="preserve">erritory. </w:t>
      </w:r>
    </w:p>
    <w:p w14:paraId="6ABAA980" w14:textId="77777777" w:rsidR="00E97288" w:rsidRPr="00CA77B7" w:rsidRDefault="00E97288" w:rsidP="00E97288">
      <w:pPr>
        <w:pStyle w:val="ListParagraph"/>
        <w:rPr>
          <w:rFonts w:ascii="Arial" w:hAnsi="Arial" w:cs="Arial"/>
          <w:sz w:val="24"/>
          <w:szCs w:val="24"/>
        </w:rPr>
      </w:pPr>
    </w:p>
    <w:p w14:paraId="5BC3D859" w14:textId="65880E05" w:rsidR="00E97288" w:rsidRPr="00CA77B7" w:rsidRDefault="00E97288" w:rsidP="00E97288">
      <w:pPr>
        <w:pStyle w:val="BodyText"/>
        <w:numPr>
          <w:ilvl w:val="0"/>
          <w:numId w:val="31"/>
        </w:numPr>
        <w:rPr>
          <w:rFonts w:ascii="Arial" w:hAnsi="Arial" w:cs="Arial"/>
        </w:rPr>
      </w:pPr>
      <w:r w:rsidRPr="00CA77B7">
        <w:rPr>
          <w:rFonts w:ascii="Arial" w:hAnsi="Arial" w:cs="Arial"/>
        </w:rPr>
        <w:t xml:space="preserve">Design and create plans to pursue opportunities to engage in practices to facilitate reconciliation within the school community and establish relationships with First Nations, </w:t>
      </w:r>
      <w:r w:rsidRPr="00CA77B7">
        <w:rPr>
          <w:rFonts w:ascii="Arial" w:hAnsi="Arial" w:cs="Arial"/>
          <w:color w:val="000000" w:themeColor="text1"/>
        </w:rPr>
        <w:t>M</w:t>
      </w:r>
      <w:r w:rsidRPr="00CA77B7">
        <w:rPr>
          <w:rFonts w:ascii="Arial" w:eastAsia="Times New Roman" w:hAnsi="Arial" w:cs="Arial"/>
          <w:bCs/>
          <w:color w:val="000000" w:themeColor="text1"/>
          <w:lang w:val="en-CA" w:eastAsia="en-CA"/>
        </w:rPr>
        <w:t>é</w:t>
      </w:r>
      <w:r w:rsidRPr="00CA77B7">
        <w:rPr>
          <w:rFonts w:ascii="Arial" w:hAnsi="Arial" w:cs="Arial"/>
        </w:rPr>
        <w:t xml:space="preserve">tis, and Inuit parents/guardians, Elders/knowledge keepers, local leaders, and community members. </w:t>
      </w:r>
    </w:p>
    <w:p w14:paraId="60F00EAE" w14:textId="77777777" w:rsidR="00EF5C75" w:rsidRPr="00CA77B7" w:rsidRDefault="00EF5C75" w:rsidP="002A0226">
      <w:pPr>
        <w:pStyle w:val="BodyText"/>
        <w:rPr>
          <w:rFonts w:ascii="Arial" w:hAnsi="Arial" w:cs="Arial"/>
        </w:rPr>
      </w:pPr>
    </w:p>
    <w:p w14:paraId="706C49C2" w14:textId="3561DFA5" w:rsidR="001152DF" w:rsidRPr="00CA77B7" w:rsidRDefault="001152DF" w:rsidP="001152DF">
      <w:pPr>
        <w:pStyle w:val="BodyText"/>
        <w:numPr>
          <w:ilvl w:val="0"/>
          <w:numId w:val="31"/>
        </w:numPr>
        <w:rPr>
          <w:rFonts w:ascii="Arial" w:hAnsi="Arial" w:cs="Arial"/>
        </w:rPr>
      </w:pPr>
      <w:r w:rsidRPr="00CA77B7">
        <w:rPr>
          <w:rFonts w:ascii="Arial" w:hAnsi="Arial" w:cs="Arial"/>
        </w:rPr>
        <w:t xml:space="preserve">Engage with an inquiry and exploratory based approach where critical dialogue and questioning will be encouraged and developed. </w:t>
      </w:r>
    </w:p>
    <w:p w14:paraId="06CD9D87" w14:textId="77777777" w:rsidR="001152DF" w:rsidRPr="00CA77B7" w:rsidRDefault="001152DF" w:rsidP="001152DF">
      <w:pPr>
        <w:pStyle w:val="ListParagraph"/>
        <w:rPr>
          <w:rFonts w:ascii="Arial" w:hAnsi="Arial" w:cs="Arial"/>
          <w:sz w:val="24"/>
          <w:szCs w:val="24"/>
        </w:rPr>
      </w:pPr>
    </w:p>
    <w:p w14:paraId="5309ADEB" w14:textId="77777777" w:rsidR="001152DF" w:rsidRPr="008E54A7" w:rsidRDefault="001152DF" w:rsidP="001152DF">
      <w:pPr>
        <w:pStyle w:val="BodyText"/>
        <w:rPr>
          <w:rFonts w:ascii="Arial" w:hAnsi="Arial" w:cs="Arial"/>
        </w:rPr>
      </w:pPr>
    </w:p>
    <w:p w14:paraId="05889CA9" w14:textId="4670CB85" w:rsidR="00250D0F" w:rsidRPr="00992E03" w:rsidRDefault="00992E03" w:rsidP="00C90BE6">
      <w:pPr>
        <w:pStyle w:val="Heading1"/>
        <w:rPr>
          <w:rFonts w:ascii="Arial" w:hAnsi="Arial" w:cs="Arial"/>
          <w:b/>
          <w:w w:val="115"/>
        </w:rPr>
      </w:pPr>
      <w:r w:rsidRPr="00992E03">
        <w:rPr>
          <w:rFonts w:ascii="Arial" w:hAnsi="Arial" w:cs="Arial"/>
          <w:b/>
          <w:w w:val="115"/>
        </w:rPr>
        <w:t>Evaluation</w:t>
      </w:r>
    </w:p>
    <w:p w14:paraId="3337335C" w14:textId="77777777" w:rsidR="00DA4573" w:rsidRPr="008E54A7" w:rsidRDefault="00DA4573" w:rsidP="00DA4573">
      <w:pPr>
        <w:pStyle w:val="BodyText"/>
        <w:spacing w:before="2"/>
        <w:rPr>
          <w:rFonts w:ascii="Arial" w:hAnsi="Arial" w:cs="Arial"/>
        </w:rPr>
      </w:pPr>
    </w:p>
    <w:p w14:paraId="67BA17AD" w14:textId="7865D1AA" w:rsidR="00DA4573" w:rsidRDefault="00DA4573" w:rsidP="002A0226">
      <w:pPr>
        <w:pStyle w:val="BodyText"/>
        <w:rPr>
          <w:rFonts w:ascii="Arial" w:hAnsi="Arial" w:cs="Arial"/>
        </w:rPr>
      </w:pPr>
      <w:r w:rsidRPr="008E54A7">
        <w:rPr>
          <w:rFonts w:ascii="Arial" w:hAnsi="Arial" w:cs="Arial"/>
        </w:rPr>
        <w:t xml:space="preserve">Evaluation will be based on the following summative assessments/assignments, although formative assessment opportunities will be made available to allow students to refine their work. </w:t>
      </w:r>
    </w:p>
    <w:p w14:paraId="23164A0C" w14:textId="77777777" w:rsidR="00992E03" w:rsidRDefault="00992E03" w:rsidP="002A0226">
      <w:pPr>
        <w:pStyle w:val="BodyText"/>
        <w:rPr>
          <w:rFonts w:ascii="Arial" w:hAnsi="Arial" w:cs="Arial"/>
        </w:rPr>
      </w:pPr>
    </w:p>
    <w:tbl>
      <w:tblPr>
        <w:tblStyle w:val="TableGrid"/>
        <w:tblW w:w="0" w:type="auto"/>
        <w:tblLook w:val="04A0" w:firstRow="1" w:lastRow="0" w:firstColumn="1" w:lastColumn="0" w:noHBand="0" w:noVBand="1"/>
      </w:tblPr>
      <w:tblGrid>
        <w:gridCol w:w="6232"/>
        <w:gridCol w:w="1276"/>
        <w:gridCol w:w="2130"/>
      </w:tblGrid>
      <w:tr w:rsidR="00992E03" w14:paraId="4E645B74" w14:textId="77777777" w:rsidTr="00286496">
        <w:trPr>
          <w:trHeight w:val="395"/>
        </w:trPr>
        <w:tc>
          <w:tcPr>
            <w:tcW w:w="6232" w:type="dxa"/>
          </w:tcPr>
          <w:p w14:paraId="18A7FC73" w14:textId="3F650C86" w:rsidR="00992E03" w:rsidRPr="00992E03" w:rsidRDefault="00992E03" w:rsidP="00992E03">
            <w:pPr>
              <w:pStyle w:val="BodyText"/>
              <w:jc w:val="center"/>
              <w:rPr>
                <w:rFonts w:ascii="Arial" w:hAnsi="Arial" w:cs="Arial"/>
                <w:b/>
              </w:rPr>
            </w:pPr>
            <w:r w:rsidRPr="00992E03">
              <w:rPr>
                <w:rFonts w:ascii="Arial" w:hAnsi="Arial" w:cs="Arial"/>
                <w:b/>
              </w:rPr>
              <w:t>Assignment</w:t>
            </w:r>
          </w:p>
        </w:tc>
        <w:tc>
          <w:tcPr>
            <w:tcW w:w="1276" w:type="dxa"/>
          </w:tcPr>
          <w:p w14:paraId="7F8C96F9" w14:textId="229E4B6C" w:rsidR="00992E03" w:rsidRPr="00992E03" w:rsidRDefault="00992E03" w:rsidP="00992E03">
            <w:pPr>
              <w:pStyle w:val="BodyText"/>
              <w:jc w:val="center"/>
              <w:rPr>
                <w:rFonts w:ascii="Arial" w:hAnsi="Arial" w:cs="Arial"/>
                <w:b/>
              </w:rPr>
            </w:pPr>
            <w:r w:rsidRPr="00992E03">
              <w:rPr>
                <w:rFonts w:ascii="Arial" w:hAnsi="Arial" w:cs="Arial"/>
                <w:b/>
              </w:rPr>
              <w:t>Weight</w:t>
            </w:r>
          </w:p>
        </w:tc>
        <w:tc>
          <w:tcPr>
            <w:tcW w:w="2130" w:type="dxa"/>
          </w:tcPr>
          <w:p w14:paraId="4F88CE6F" w14:textId="2DC02070" w:rsidR="00992E03" w:rsidRPr="00992E03" w:rsidRDefault="00992E03" w:rsidP="00992E03">
            <w:pPr>
              <w:pStyle w:val="BodyText"/>
              <w:jc w:val="center"/>
              <w:rPr>
                <w:rFonts w:ascii="Arial" w:hAnsi="Arial" w:cs="Arial"/>
                <w:b/>
              </w:rPr>
            </w:pPr>
            <w:r w:rsidRPr="00992E03">
              <w:rPr>
                <w:rFonts w:ascii="Arial" w:hAnsi="Arial" w:cs="Arial"/>
                <w:b/>
              </w:rPr>
              <w:t>Due Date</w:t>
            </w:r>
          </w:p>
        </w:tc>
      </w:tr>
      <w:tr w:rsidR="00992E03" w14:paraId="7D757AAF" w14:textId="77777777" w:rsidTr="00286496">
        <w:trPr>
          <w:trHeight w:val="368"/>
        </w:trPr>
        <w:tc>
          <w:tcPr>
            <w:tcW w:w="6232" w:type="dxa"/>
          </w:tcPr>
          <w:p w14:paraId="7B1556E4" w14:textId="32321C43" w:rsidR="00992E03" w:rsidRDefault="005A1463" w:rsidP="00992E03">
            <w:pPr>
              <w:pStyle w:val="BodyText"/>
              <w:tabs>
                <w:tab w:val="left" w:pos="2120"/>
              </w:tabs>
              <w:rPr>
                <w:rFonts w:ascii="Arial" w:hAnsi="Arial" w:cs="Arial"/>
              </w:rPr>
            </w:pPr>
            <w:r>
              <w:rPr>
                <w:rFonts w:ascii="Arial" w:hAnsi="Arial" w:cs="Arial"/>
              </w:rPr>
              <w:t xml:space="preserve">Assignment #1: </w:t>
            </w:r>
            <w:r w:rsidR="00115B21">
              <w:rPr>
                <w:rFonts w:ascii="Arial" w:hAnsi="Arial" w:cs="Arial"/>
              </w:rPr>
              <w:t xml:space="preserve">Reflection Journal </w:t>
            </w:r>
          </w:p>
        </w:tc>
        <w:tc>
          <w:tcPr>
            <w:tcW w:w="1276" w:type="dxa"/>
          </w:tcPr>
          <w:p w14:paraId="7CB35C4A" w14:textId="004A197F" w:rsidR="00992E03" w:rsidRDefault="00115B21" w:rsidP="002A0226">
            <w:pPr>
              <w:pStyle w:val="BodyText"/>
              <w:rPr>
                <w:rFonts w:ascii="Arial" w:hAnsi="Arial" w:cs="Arial"/>
              </w:rPr>
            </w:pPr>
            <w:r>
              <w:rPr>
                <w:rFonts w:ascii="Arial" w:hAnsi="Arial" w:cs="Arial"/>
              </w:rPr>
              <w:t>25%</w:t>
            </w:r>
          </w:p>
        </w:tc>
        <w:tc>
          <w:tcPr>
            <w:tcW w:w="2130" w:type="dxa"/>
          </w:tcPr>
          <w:p w14:paraId="07E87FA4" w14:textId="37478492" w:rsidR="00115B21" w:rsidRDefault="007E3D0D" w:rsidP="002A0226">
            <w:pPr>
              <w:pStyle w:val="BodyText"/>
              <w:rPr>
                <w:rFonts w:ascii="Arial" w:hAnsi="Arial" w:cs="Arial"/>
              </w:rPr>
            </w:pPr>
            <w:r>
              <w:rPr>
                <w:rFonts w:ascii="Arial" w:hAnsi="Arial" w:cs="Arial"/>
              </w:rPr>
              <w:t xml:space="preserve">Ongoing </w:t>
            </w:r>
          </w:p>
        </w:tc>
      </w:tr>
      <w:tr w:rsidR="00992E03" w14:paraId="56A615F6" w14:textId="77777777" w:rsidTr="00286496">
        <w:trPr>
          <w:trHeight w:val="359"/>
        </w:trPr>
        <w:tc>
          <w:tcPr>
            <w:tcW w:w="6232" w:type="dxa"/>
          </w:tcPr>
          <w:p w14:paraId="1B17DE8D" w14:textId="698A7AA3" w:rsidR="00992E03" w:rsidRDefault="00992E03" w:rsidP="00115B21">
            <w:pPr>
              <w:pStyle w:val="BodyText"/>
              <w:rPr>
                <w:rFonts w:ascii="Arial" w:hAnsi="Arial" w:cs="Arial"/>
              </w:rPr>
            </w:pPr>
            <w:r>
              <w:rPr>
                <w:rFonts w:ascii="Arial" w:hAnsi="Arial" w:cs="Arial"/>
              </w:rPr>
              <w:t>Assignment #2</w:t>
            </w:r>
            <w:r w:rsidR="005A1463">
              <w:rPr>
                <w:rFonts w:ascii="Arial" w:hAnsi="Arial" w:cs="Arial"/>
              </w:rPr>
              <w:t xml:space="preserve">: </w:t>
            </w:r>
            <w:r w:rsidR="003121DA">
              <w:rPr>
                <w:rFonts w:ascii="Arial" w:hAnsi="Arial" w:cs="Arial"/>
              </w:rPr>
              <w:t xml:space="preserve">Case Analysis </w:t>
            </w:r>
            <w:r w:rsidR="00115B21">
              <w:rPr>
                <w:rFonts w:ascii="Arial" w:hAnsi="Arial" w:cs="Arial"/>
              </w:rPr>
              <w:t xml:space="preserve"> </w:t>
            </w:r>
            <w:r w:rsidR="0012023B">
              <w:rPr>
                <w:rFonts w:ascii="Arial" w:hAnsi="Arial" w:cs="Arial"/>
              </w:rPr>
              <w:t xml:space="preserve"> </w:t>
            </w:r>
          </w:p>
        </w:tc>
        <w:tc>
          <w:tcPr>
            <w:tcW w:w="1276" w:type="dxa"/>
          </w:tcPr>
          <w:p w14:paraId="7DC1966B" w14:textId="12474ADA" w:rsidR="00992E03" w:rsidRDefault="00115B21" w:rsidP="002A0226">
            <w:pPr>
              <w:pStyle w:val="BodyText"/>
              <w:rPr>
                <w:rFonts w:ascii="Arial" w:hAnsi="Arial" w:cs="Arial"/>
              </w:rPr>
            </w:pPr>
            <w:r>
              <w:rPr>
                <w:rFonts w:ascii="Arial" w:hAnsi="Arial" w:cs="Arial"/>
              </w:rPr>
              <w:t>15%</w:t>
            </w:r>
          </w:p>
        </w:tc>
        <w:tc>
          <w:tcPr>
            <w:tcW w:w="2130" w:type="dxa"/>
          </w:tcPr>
          <w:p w14:paraId="06B486DA" w14:textId="11B73BFF" w:rsidR="00992E03" w:rsidRDefault="007E3D0D" w:rsidP="002A0226">
            <w:pPr>
              <w:pStyle w:val="BodyText"/>
              <w:rPr>
                <w:rFonts w:ascii="Arial" w:hAnsi="Arial" w:cs="Arial"/>
              </w:rPr>
            </w:pPr>
            <w:r>
              <w:rPr>
                <w:rFonts w:ascii="Arial" w:hAnsi="Arial" w:cs="Arial"/>
              </w:rPr>
              <w:t xml:space="preserve">Ongoing  </w:t>
            </w:r>
          </w:p>
        </w:tc>
      </w:tr>
      <w:tr w:rsidR="00115B21" w14:paraId="2B6C555C" w14:textId="77777777" w:rsidTr="00286496">
        <w:trPr>
          <w:trHeight w:val="359"/>
        </w:trPr>
        <w:tc>
          <w:tcPr>
            <w:tcW w:w="6232" w:type="dxa"/>
          </w:tcPr>
          <w:p w14:paraId="0268E7EA" w14:textId="43D8CFDF" w:rsidR="00115B21" w:rsidRDefault="00115B21" w:rsidP="002A0226">
            <w:pPr>
              <w:pStyle w:val="BodyText"/>
              <w:rPr>
                <w:rFonts w:ascii="Arial" w:hAnsi="Arial" w:cs="Arial"/>
              </w:rPr>
            </w:pPr>
            <w:r>
              <w:rPr>
                <w:rFonts w:ascii="Arial" w:hAnsi="Arial" w:cs="Arial"/>
              </w:rPr>
              <w:t>Assignment #3</w:t>
            </w:r>
            <w:r w:rsidR="005A1463">
              <w:rPr>
                <w:rFonts w:ascii="Arial" w:hAnsi="Arial" w:cs="Arial"/>
              </w:rPr>
              <w:t xml:space="preserve">: </w:t>
            </w:r>
            <w:r w:rsidR="00EE6460">
              <w:rPr>
                <w:rFonts w:ascii="Arial" w:hAnsi="Arial" w:cs="Arial"/>
              </w:rPr>
              <w:t>Reading Summary Peer Teach</w:t>
            </w:r>
          </w:p>
        </w:tc>
        <w:tc>
          <w:tcPr>
            <w:tcW w:w="1276" w:type="dxa"/>
          </w:tcPr>
          <w:p w14:paraId="0D95A67F" w14:textId="540F355B" w:rsidR="00115B21" w:rsidRDefault="00115B21" w:rsidP="002A0226">
            <w:pPr>
              <w:pStyle w:val="BodyText"/>
              <w:rPr>
                <w:rFonts w:ascii="Arial" w:hAnsi="Arial" w:cs="Arial"/>
              </w:rPr>
            </w:pPr>
            <w:r>
              <w:rPr>
                <w:rFonts w:ascii="Arial" w:hAnsi="Arial" w:cs="Arial"/>
              </w:rPr>
              <w:t>15%</w:t>
            </w:r>
          </w:p>
        </w:tc>
        <w:tc>
          <w:tcPr>
            <w:tcW w:w="2130" w:type="dxa"/>
          </w:tcPr>
          <w:p w14:paraId="4121093E" w14:textId="0A2FFE14" w:rsidR="00115B21" w:rsidRDefault="00EE6460" w:rsidP="002A0226">
            <w:pPr>
              <w:pStyle w:val="BodyText"/>
              <w:rPr>
                <w:rFonts w:ascii="Arial" w:hAnsi="Arial" w:cs="Arial"/>
              </w:rPr>
            </w:pPr>
            <w:r>
              <w:rPr>
                <w:rFonts w:ascii="Arial" w:hAnsi="Arial" w:cs="Arial"/>
              </w:rPr>
              <w:t xml:space="preserve">Ongoing </w:t>
            </w:r>
          </w:p>
        </w:tc>
      </w:tr>
      <w:tr w:rsidR="00992E03" w14:paraId="53CB756F" w14:textId="77777777" w:rsidTr="00286496">
        <w:trPr>
          <w:trHeight w:val="332"/>
        </w:trPr>
        <w:tc>
          <w:tcPr>
            <w:tcW w:w="6232" w:type="dxa"/>
          </w:tcPr>
          <w:p w14:paraId="49A0DF20" w14:textId="20979291" w:rsidR="00992E03" w:rsidRDefault="00992E03" w:rsidP="002A0226">
            <w:pPr>
              <w:pStyle w:val="BodyText"/>
              <w:rPr>
                <w:rFonts w:ascii="Arial" w:hAnsi="Arial" w:cs="Arial"/>
              </w:rPr>
            </w:pPr>
            <w:r>
              <w:rPr>
                <w:rFonts w:ascii="Arial" w:hAnsi="Arial" w:cs="Arial"/>
              </w:rPr>
              <w:t>Assignment #4</w:t>
            </w:r>
            <w:r w:rsidR="005A1463">
              <w:rPr>
                <w:rFonts w:ascii="Arial" w:hAnsi="Arial" w:cs="Arial"/>
              </w:rPr>
              <w:t xml:space="preserve">: </w:t>
            </w:r>
            <w:r w:rsidR="00115B21">
              <w:rPr>
                <w:rFonts w:ascii="Arial" w:hAnsi="Arial" w:cs="Arial"/>
              </w:rPr>
              <w:t xml:space="preserve">District Inventory Inquiry </w:t>
            </w:r>
          </w:p>
        </w:tc>
        <w:tc>
          <w:tcPr>
            <w:tcW w:w="1276" w:type="dxa"/>
          </w:tcPr>
          <w:p w14:paraId="3B9CADDC" w14:textId="58AE5524" w:rsidR="00992E03" w:rsidRDefault="00115B21" w:rsidP="002A0226">
            <w:pPr>
              <w:pStyle w:val="BodyText"/>
              <w:rPr>
                <w:rFonts w:ascii="Arial" w:hAnsi="Arial" w:cs="Arial"/>
              </w:rPr>
            </w:pPr>
            <w:r>
              <w:rPr>
                <w:rFonts w:ascii="Arial" w:hAnsi="Arial" w:cs="Arial"/>
              </w:rPr>
              <w:t>20%</w:t>
            </w:r>
          </w:p>
        </w:tc>
        <w:tc>
          <w:tcPr>
            <w:tcW w:w="2130" w:type="dxa"/>
          </w:tcPr>
          <w:p w14:paraId="04C6A598" w14:textId="70940E96" w:rsidR="00992E03" w:rsidRDefault="007E3D0D" w:rsidP="002A0226">
            <w:pPr>
              <w:pStyle w:val="BodyText"/>
              <w:rPr>
                <w:rFonts w:ascii="Arial" w:hAnsi="Arial" w:cs="Arial"/>
              </w:rPr>
            </w:pPr>
            <w:r>
              <w:rPr>
                <w:rFonts w:ascii="Arial" w:hAnsi="Arial" w:cs="Arial"/>
              </w:rPr>
              <w:t xml:space="preserve">Class 10 </w:t>
            </w:r>
          </w:p>
        </w:tc>
      </w:tr>
      <w:tr w:rsidR="00992E03" w14:paraId="3504DE3F" w14:textId="77777777" w:rsidTr="00286496">
        <w:trPr>
          <w:trHeight w:val="359"/>
        </w:trPr>
        <w:tc>
          <w:tcPr>
            <w:tcW w:w="6232" w:type="dxa"/>
          </w:tcPr>
          <w:p w14:paraId="6C9FD6C8" w14:textId="16FCC8F0" w:rsidR="00992E03" w:rsidRDefault="005A1463" w:rsidP="002A0226">
            <w:pPr>
              <w:pStyle w:val="BodyText"/>
              <w:rPr>
                <w:rFonts w:ascii="Arial" w:hAnsi="Arial" w:cs="Arial"/>
              </w:rPr>
            </w:pPr>
            <w:r>
              <w:rPr>
                <w:rFonts w:ascii="Arial" w:hAnsi="Arial" w:cs="Arial"/>
              </w:rPr>
              <w:t xml:space="preserve">Assignment #5: </w:t>
            </w:r>
            <w:r w:rsidR="00115B21">
              <w:rPr>
                <w:rFonts w:ascii="Arial" w:hAnsi="Arial" w:cs="Arial"/>
              </w:rPr>
              <w:t>Personal Plan for Practice</w:t>
            </w:r>
          </w:p>
        </w:tc>
        <w:tc>
          <w:tcPr>
            <w:tcW w:w="1276" w:type="dxa"/>
          </w:tcPr>
          <w:p w14:paraId="4AFFB0F0" w14:textId="4234D7DD" w:rsidR="00992E03" w:rsidRDefault="00115B21" w:rsidP="002A0226">
            <w:pPr>
              <w:pStyle w:val="BodyText"/>
              <w:rPr>
                <w:rFonts w:ascii="Arial" w:hAnsi="Arial" w:cs="Arial"/>
              </w:rPr>
            </w:pPr>
            <w:r>
              <w:rPr>
                <w:rFonts w:ascii="Arial" w:hAnsi="Arial" w:cs="Arial"/>
              </w:rPr>
              <w:t>25%</w:t>
            </w:r>
          </w:p>
        </w:tc>
        <w:tc>
          <w:tcPr>
            <w:tcW w:w="2130" w:type="dxa"/>
          </w:tcPr>
          <w:p w14:paraId="4E33D1CF" w14:textId="513DCB73" w:rsidR="00992E03" w:rsidRDefault="007E5A4E" w:rsidP="002A0226">
            <w:pPr>
              <w:pStyle w:val="BodyText"/>
              <w:rPr>
                <w:rFonts w:ascii="Arial" w:hAnsi="Arial" w:cs="Arial"/>
              </w:rPr>
            </w:pPr>
            <w:r>
              <w:rPr>
                <w:rFonts w:ascii="Arial" w:hAnsi="Arial" w:cs="Arial"/>
              </w:rPr>
              <w:t>Class 14</w:t>
            </w:r>
            <w:r w:rsidR="007E3D0D">
              <w:rPr>
                <w:rFonts w:ascii="Arial" w:hAnsi="Arial" w:cs="Arial"/>
              </w:rPr>
              <w:t xml:space="preserve"> </w:t>
            </w:r>
          </w:p>
        </w:tc>
      </w:tr>
    </w:tbl>
    <w:p w14:paraId="2BEC8E79" w14:textId="77777777" w:rsidR="00BE20F0" w:rsidRPr="008E54A7" w:rsidRDefault="00BE20F0" w:rsidP="00BE20F0">
      <w:pPr>
        <w:rPr>
          <w:rFonts w:ascii="Arial" w:hAnsi="Arial" w:cs="Arial"/>
          <w:b/>
          <w:sz w:val="24"/>
          <w:szCs w:val="24"/>
          <w:u w:val="single"/>
        </w:rPr>
      </w:pPr>
    </w:p>
    <w:p w14:paraId="180483FF" w14:textId="77777777" w:rsidR="00CA77B7" w:rsidRDefault="00CA77B7">
      <w:pPr>
        <w:rPr>
          <w:rFonts w:ascii="Arial" w:eastAsiaTheme="majorEastAsia" w:hAnsi="Arial" w:cs="Arial"/>
          <w:b/>
          <w:bCs/>
          <w:sz w:val="24"/>
          <w:szCs w:val="24"/>
        </w:rPr>
      </w:pPr>
      <w:r>
        <w:rPr>
          <w:rFonts w:ascii="Arial" w:hAnsi="Arial" w:cs="Arial"/>
          <w:b/>
        </w:rPr>
        <w:br w:type="page"/>
      </w:r>
    </w:p>
    <w:p w14:paraId="69ADBBA7" w14:textId="278E4547" w:rsidR="003121DA" w:rsidRPr="007F1C63" w:rsidRDefault="003121DA" w:rsidP="003121DA">
      <w:pPr>
        <w:pStyle w:val="Heading1"/>
        <w:rPr>
          <w:rFonts w:ascii="Arial" w:hAnsi="Arial" w:cs="Arial"/>
          <w:b/>
        </w:rPr>
      </w:pPr>
      <w:r w:rsidRPr="007F1C63">
        <w:rPr>
          <w:rFonts w:ascii="Arial" w:hAnsi="Arial" w:cs="Arial"/>
          <w:b/>
        </w:rPr>
        <w:lastRenderedPageBreak/>
        <w:t>Grading Schedule</w:t>
      </w:r>
    </w:p>
    <w:p w14:paraId="4904E0D1" w14:textId="77777777" w:rsidR="003121DA" w:rsidRPr="008E54A7" w:rsidRDefault="003121DA" w:rsidP="003121DA">
      <w:pPr>
        <w:pStyle w:val="BodyText"/>
        <w:rPr>
          <w:rFonts w:ascii="Arial" w:hAnsi="Arial" w:cs="Arial"/>
        </w:rPr>
      </w:pPr>
    </w:p>
    <w:p w14:paraId="2AA1CA41" w14:textId="77777777" w:rsidR="00644C1F" w:rsidRDefault="003121DA" w:rsidP="003121DA">
      <w:pPr>
        <w:pStyle w:val="BodyText"/>
        <w:rPr>
          <w:rFonts w:ascii="Arial" w:hAnsi="Arial" w:cs="Arial"/>
        </w:rPr>
      </w:pPr>
      <w:r w:rsidRPr="008E54A7">
        <w:rPr>
          <w:rFonts w:ascii="Arial" w:hAnsi="Arial" w:cs="Arial"/>
        </w:rPr>
        <w:t xml:space="preserve">The Faculty of Education has a standardized grading schedule for graduate courses. </w:t>
      </w:r>
    </w:p>
    <w:p w14:paraId="5B318206" w14:textId="0B0DC741" w:rsidR="003121DA" w:rsidRPr="008E54A7" w:rsidRDefault="003121DA" w:rsidP="003121DA">
      <w:pPr>
        <w:pStyle w:val="BodyText"/>
        <w:rPr>
          <w:rFonts w:ascii="Arial" w:hAnsi="Arial" w:cs="Arial"/>
        </w:rPr>
      </w:pPr>
      <w:r w:rsidRPr="008E54A7">
        <w:rPr>
          <w:rFonts w:ascii="Arial" w:hAnsi="Arial" w:cs="Arial"/>
        </w:rPr>
        <w:t>This schedule will be used for determining final grades for graduate students in this course.</w:t>
      </w:r>
    </w:p>
    <w:p w14:paraId="155600B1" w14:textId="1BD8D796" w:rsidR="003121DA" w:rsidRDefault="003121DA" w:rsidP="003121DA">
      <w:pPr>
        <w:pStyle w:val="BodyText"/>
        <w:spacing w:before="4" w:after="1"/>
        <w:rPr>
          <w:rFonts w:ascii="Arial" w:hAnsi="Arial" w:cs="Arial"/>
          <w:b/>
        </w:rPr>
      </w:pPr>
    </w:p>
    <w:p w14:paraId="68D36344" w14:textId="77777777" w:rsidR="00644C1F" w:rsidRPr="008E54A7" w:rsidRDefault="00644C1F" w:rsidP="003121DA">
      <w:pPr>
        <w:pStyle w:val="BodyText"/>
        <w:spacing w:before="4" w:after="1"/>
        <w:rPr>
          <w:rFonts w:ascii="Arial" w:hAnsi="Arial" w:cs="Arial"/>
          <w:b/>
        </w:rPr>
      </w:pPr>
    </w:p>
    <w:tbl>
      <w:tblPr>
        <w:tblW w:w="0" w:type="auto"/>
        <w:tblInd w:w="7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38"/>
        <w:gridCol w:w="2671"/>
        <w:gridCol w:w="2680"/>
      </w:tblGrid>
      <w:tr w:rsidR="003121DA" w:rsidRPr="008E54A7" w14:paraId="2C284F9F" w14:textId="77777777" w:rsidTr="00644C1F">
        <w:trPr>
          <w:trHeight w:hRule="exact" w:val="551"/>
        </w:trPr>
        <w:tc>
          <w:tcPr>
            <w:tcW w:w="2738" w:type="dxa"/>
            <w:tcBorders>
              <w:top w:val="single" w:sz="8" w:space="0" w:color="4F81BC"/>
              <w:bottom w:val="single" w:sz="8" w:space="0" w:color="4F81BC"/>
            </w:tcBorders>
            <w:vAlign w:val="center"/>
          </w:tcPr>
          <w:p w14:paraId="1F6537FB" w14:textId="77777777" w:rsidR="003121DA" w:rsidRPr="008E54A7" w:rsidRDefault="003121DA" w:rsidP="00644C1F">
            <w:pPr>
              <w:pStyle w:val="TableParagraph"/>
              <w:spacing w:before="17"/>
              <w:ind w:left="618" w:right="662"/>
              <w:jc w:val="center"/>
              <w:rPr>
                <w:rFonts w:ascii="Arial" w:hAnsi="Arial" w:cs="Arial"/>
                <w:b/>
                <w:sz w:val="24"/>
                <w:szCs w:val="24"/>
              </w:rPr>
            </w:pPr>
            <w:r w:rsidRPr="008E54A7">
              <w:rPr>
                <w:rFonts w:ascii="Arial" w:hAnsi="Arial" w:cs="Arial"/>
                <w:b/>
                <w:color w:val="365F91"/>
                <w:w w:val="80"/>
                <w:sz w:val="24"/>
                <w:szCs w:val="24"/>
              </w:rPr>
              <w:t>Numeric Value</w:t>
            </w:r>
          </w:p>
        </w:tc>
        <w:tc>
          <w:tcPr>
            <w:tcW w:w="2671" w:type="dxa"/>
            <w:tcBorders>
              <w:top w:val="single" w:sz="8" w:space="0" w:color="4F81BC"/>
              <w:bottom w:val="single" w:sz="8" w:space="0" w:color="4F81BC"/>
            </w:tcBorders>
            <w:vAlign w:val="center"/>
          </w:tcPr>
          <w:p w14:paraId="09215C13" w14:textId="77777777" w:rsidR="003121DA" w:rsidRPr="008E54A7" w:rsidRDefault="003121DA" w:rsidP="00644C1F">
            <w:pPr>
              <w:pStyle w:val="TableParagraph"/>
              <w:spacing w:before="17"/>
              <w:ind w:left="671" w:right="737"/>
              <w:jc w:val="center"/>
              <w:rPr>
                <w:rFonts w:ascii="Arial" w:hAnsi="Arial" w:cs="Arial"/>
                <w:b/>
                <w:sz w:val="24"/>
                <w:szCs w:val="24"/>
              </w:rPr>
            </w:pPr>
            <w:r w:rsidRPr="008E54A7">
              <w:rPr>
                <w:rFonts w:ascii="Arial" w:hAnsi="Arial" w:cs="Arial"/>
                <w:b/>
                <w:color w:val="365F91"/>
                <w:w w:val="80"/>
                <w:sz w:val="24"/>
                <w:szCs w:val="24"/>
              </w:rPr>
              <w:t>Letter Grade</w:t>
            </w:r>
          </w:p>
        </w:tc>
        <w:tc>
          <w:tcPr>
            <w:tcW w:w="2680" w:type="dxa"/>
            <w:tcBorders>
              <w:top w:val="single" w:sz="8" w:space="0" w:color="4F81BC"/>
              <w:bottom w:val="single" w:sz="8" w:space="0" w:color="4F81BC"/>
            </w:tcBorders>
            <w:vAlign w:val="center"/>
          </w:tcPr>
          <w:p w14:paraId="5FD5E7BE" w14:textId="77777777" w:rsidR="003121DA" w:rsidRPr="008E54A7" w:rsidRDefault="003121DA" w:rsidP="00644C1F">
            <w:pPr>
              <w:pStyle w:val="TableParagraph"/>
              <w:spacing w:before="17"/>
              <w:ind w:left="740" w:right="766"/>
              <w:jc w:val="center"/>
              <w:rPr>
                <w:rFonts w:ascii="Arial" w:hAnsi="Arial" w:cs="Arial"/>
                <w:b/>
                <w:sz w:val="24"/>
                <w:szCs w:val="24"/>
              </w:rPr>
            </w:pPr>
            <w:r w:rsidRPr="008E54A7">
              <w:rPr>
                <w:rFonts w:ascii="Arial" w:hAnsi="Arial" w:cs="Arial"/>
                <w:b/>
                <w:color w:val="365F91"/>
                <w:w w:val="80"/>
                <w:sz w:val="24"/>
                <w:szCs w:val="24"/>
              </w:rPr>
              <w:t>Grade Point</w:t>
            </w:r>
          </w:p>
        </w:tc>
      </w:tr>
      <w:tr w:rsidR="003121DA" w:rsidRPr="008E54A7" w14:paraId="631A1D93" w14:textId="77777777" w:rsidTr="00644C1F">
        <w:trPr>
          <w:trHeight w:hRule="exact" w:val="576"/>
        </w:trPr>
        <w:tc>
          <w:tcPr>
            <w:tcW w:w="2738" w:type="dxa"/>
            <w:tcBorders>
              <w:top w:val="single" w:sz="8" w:space="0" w:color="4F81BC"/>
            </w:tcBorders>
            <w:shd w:val="clear" w:color="auto" w:fill="D2DFED"/>
            <w:vAlign w:val="center"/>
          </w:tcPr>
          <w:p w14:paraId="21835A4F" w14:textId="77777777" w:rsidR="003121DA" w:rsidRPr="008E54A7" w:rsidRDefault="003121DA" w:rsidP="00644C1F">
            <w:pPr>
              <w:pStyle w:val="TableParagraph"/>
              <w:spacing w:line="246" w:lineRule="exact"/>
              <w:ind w:left="605" w:right="662"/>
              <w:jc w:val="center"/>
              <w:rPr>
                <w:rFonts w:ascii="Arial" w:hAnsi="Arial" w:cs="Arial"/>
                <w:sz w:val="24"/>
                <w:szCs w:val="24"/>
              </w:rPr>
            </w:pPr>
            <w:r w:rsidRPr="008E54A7">
              <w:rPr>
                <w:rFonts w:ascii="Arial" w:hAnsi="Arial" w:cs="Arial"/>
                <w:color w:val="365F91"/>
                <w:sz w:val="24"/>
                <w:szCs w:val="24"/>
              </w:rPr>
              <w:t>97  – 100</w:t>
            </w:r>
          </w:p>
        </w:tc>
        <w:tc>
          <w:tcPr>
            <w:tcW w:w="2671" w:type="dxa"/>
            <w:tcBorders>
              <w:top w:val="single" w:sz="8" w:space="0" w:color="4F81BC"/>
            </w:tcBorders>
            <w:shd w:val="clear" w:color="auto" w:fill="D2DFED"/>
            <w:vAlign w:val="center"/>
          </w:tcPr>
          <w:p w14:paraId="472C507B"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A +</w:t>
            </w:r>
          </w:p>
        </w:tc>
        <w:tc>
          <w:tcPr>
            <w:tcW w:w="2680" w:type="dxa"/>
            <w:tcBorders>
              <w:top w:val="single" w:sz="8" w:space="0" w:color="4F81BC"/>
            </w:tcBorders>
            <w:shd w:val="clear" w:color="auto" w:fill="D2DFED"/>
            <w:vAlign w:val="center"/>
          </w:tcPr>
          <w:p w14:paraId="0A1858FA"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4.00</w:t>
            </w:r>
          </w:p>
        </w:tc>
      </w:tr>
      <w:tr w:rsidR="003121DA" w:rsidRPr="008E54A7" w14:paraId="7A67A23C" w14:textId="77777777" w:rsidTr="00644C1F">
        <w:trPr>
          <w:trHeight w:hRule="exact" w:val="576"/>
        </w:trPr>
        <w:tc>
          <w:tcPr>
            <w:tcW w:w="2738" w:type="dxa"/>
            <w:vAlign w:val="center"/>
          </w:tcPr>
          <w:p w14:paraId="7BED776D"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93  – 96</w:t>
            </w:r>
          </w:p>
        </w:tc>
        <w:tc>
          <w:tcPr>
            <w:tcW w:w="2671" w:type="dxa"/>
            <w:vAlign w:val="center"/>
          </w:tcPr>
          <w:p w14:paraId="600B876F"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A</w:t>
            </w:r>
          </w:p>
        </w:tc>
        <w:tc>
          <w:tcPr>
            <w:tcW w:w="2680" w:type="dxa"/>
            <w:vAlign w:val="center"/>
          </w:tcPr>
          <w:p w14:paraId="35578A76"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4.00</w:t>
            </w:r>
          </w:p>
        </w:tc>
      </w:tr>
      <w:tr w:rsidR="003121DA" w:rsidRPr="008E54A7" w14:paraId="6F0FB888" w14:textId="77777777" w:rsidTr="00644C1F">
        <w:trPr>
          <w:trHeight w:hRule="exact" w:val="576"/>
        </w:trPr>
        <w:tc>
          <w:tcPr>
            <w:tcW w:w="2738" w:type="dxa"/>
            <w:shd w:val="clear" w:color="auto" w:fill="D2DFED"/>
            <w:vAlign w:val="center"/>
          </w:tcPr>
          <w:p w14:paraId="74C7E209"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90  – 92</w:t>
            </w:r>
          </w:p>
        </w:tc>
        <w:tc>
          <w:tcPr>
            <w:tcW w:w="2671" w:type="dxa"/>
            <w:shd w:val="clear" w:color="auto" w:fill="D2DFED"/>
            <w:vAlign w:val="center"/>
          </w:tcPr>
          <w:p w14:paraId="3337786B"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A -</w:t>
            </w:r>
          </w:p>
        </w:tc>
        <w:tc>
          <w:tcPr>
            <w:tcW w:w="2680" w:type="dxa"/>
            <w:shd w:val="clear" w:color="auto" w:fill="D2DFED"/>
            <w:vAlign w:val="center"/>
          </w:tcPr>
          <w:p w14:paraId="7213722A"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3.70</w:t>
            </w:r>
          </w:p>
        </w:tc>
      </w:tr>
      <w:tr w:rsidR="003121DA" w:rsidRPr="008E54A7" w14:paraId="15F2D635" w14:textId="77777777" w:rsidTr="00644C1F">
        <w:trPr>
          <w:trHeight w:hRule="exact" w:val="576"/>
        </w:trPr>
        <w:tc>
          <w:tcPr>
            <w:tcW w:w="2738" w:type="dxa"/>
            <w:vAlign w:val="center"/>
          </w:tcPr>
          <w:p w14:paraId="49271C3D"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87  – 89</w:t>
            </w:r>
          </w:p>
        </w:tc>
        <w:tc>
          <w:tcPr>
            <w:tcW w:w="2671" w:type="dxa"/>
            <w:vAlign w:val="center"/>
          </w:tcPr>
          <w:p w14:paraId="7C731A1C"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B+</w:t>
            </w:r>
          </w:p>
        </w:tc>
        <w:tc>
          <w:tcPr>
            <w:tcW w:w="2680" w:type="dxa"/>
            <w:vAlign w:val="center"/>
          </w:tcPr>
          <w:p w14:paraId="66BDAF16"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3.30</w:t>
            </w:r>
          </w:p>
        </w:tc>
      </w:tr>
      <w:tr w:rsidR="003121DA" w:rsidRPr="008E54A7" w14:paraId="5744B03D" w14:textId="77777777" w:rsidTr="00644C1F">
        <w:trPr>
          <w:trHeight w:hRule="exact" w:val="576"/>
        </w:trPr>
        <w:tc>
          <w:tcPr>
            <w:tcW w:w="2738" w:type="dxa"/>
            <w:shd w:val="clear" w:color="auto" w:fill="D2DFED"/>
            <w:vAlign w:val="center"/>
          </w:tcPr>
          <w:p w14:paraId="2010625B"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83  – 86</w:t>
            </w:r>
          </w:p>
        </w:tc>
        <w:tc>
          <w:tcPr>
            <w:tcW w:w="2671" w:type="dxa"/>
            <w:shd w:val="clear" w:color="auto" w:fill="D2DFED"/>
            <w:vAlign w:val="center"/>
          </w:tcPr>
          <w:p w14:paraId="2F9A1241"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B</w:t>
            </w:r>
          </w:p>
        </w:tc>
        <w:tc>
          <w:tcPr>
            <w:tcW w:w="2680" w:type="dxa"/>
            <w:shd w:val="clear" w:color="auto" w:fill="D2DFED"/>
            <w:vAlign w:val="center"/>
          </w:tcPr>
          <w:p w14:paraId="44BB0F3F"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3.00</w:t>
            </w:r>
          </w:p>
        </w:tc>
      </w:tr>
      <w:tr w:rsidR="003121DA" w:rsidRPr="008E54A7" w14:paraId="62F1A698" w14:textId="77777777" w:rsidTr="00644C1F">
        <w:trPr>
          <w:trHeight w:hRule="exact" w:val="576"/>
        </w:trPr>
        <w:tc>
          <w:tcPr>
            <w:tcW w:w="2738" w:type="dxa"/>
            <w:vAlign w:val="center"/>
          </w:tcPr>
          <w:p w14:paraId="0129F186"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80  – 82</w:t>
            </w:r>
          </w:p>
        </w:tc>
        <w:tc>
          <w:tcPr>
            <w:tcW w:w="2671" w:type="dxa"/>
            <w:vAlign w:val="center"/>
          </w:tcPr>
          <w:p w14:paraId="41236198"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B -</w:t>
            </w:r>
          </w:p>
        </w:tc>
        <w:tc>
          <w:tcPr>
            <w:tcW w:w="2680" w:type="dxa"/>
            <w:vAlign w:val="center"/>
          </w:tcPr>
          <w:p w14:paraId="0563DBBD"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2.70</w:t>
            </w:r>
          </w:p>
        </w:tc>
      </w:tr>
      <w:tr w:rsidR="003121DA" w:rsidRPr="008E54A7" w14:paraId="32D0DCE1" w14:textId="77777777" w:rsidTr="00644C1F">
        <w:trPr>
          <w:trHeight w:hRule="exact" w:val="1116"/>
        </w:trPr>
        <w:tc>
          <w:tcPr>
            <w:tcW w:w="8089" w:type="dxa"/>
            <w:gridSpan w:val="3"/>
            <w:shd w:val="clear" w:color="auto" w:fill="D2DFED"/>
            <w:vAlign w:val="center"/>
          </w:tcPr>
          <w:p w14:paraId="6B90F340" w14:textId="04171096" w:rsidR="003121DA" w:rsidRPr="008E54A7" w:rsidRDefault="003121DA" w:rsidP="00644C1F">
            <w:pPr>
              <w:pStyle w:val="TableParagraph"/>
              <w:ind w:left="1319" w:right="128" w:hanging="678"/>
              <w:rPr>
                <w:rFonts w:ascii="Arial" w:hAnsi="Arial" w:cs="Arial"/>
                <w:sz w:val="24"/>
                <w:szCs w:val="24"/>
              </w:rPr>
            </w:pPr>
            <w:r w:rsidRPr="008E54A7">
              <w:rPr>
                <w:rFonts w:ascii="Arial" w:hAnsi="Arial" w:cs="Arial"/>
                <w:color w:val="365F91"/>
                <w:spacing w:val="9"/>
                <w:sz w:val="24"/>
                <w:szCs w:val="24"/>
              </w:rPr>
              <w:t xml:space="preserve">Note: </w:t>
            </w:r>
            <w:r w:rsidRPr="008E54A7">
              <w:rPr>
                <w:rFonts w:ascii="Arial" w:hAnsi="Arial" w:cs="Arial"/>
                <w:color w:val="365F91"/>
                <w:sz w:val="24"/>
                <w:szCs w:val="24"/>
              </w:rPr>
              <w:t>A</w:t>
            </w:r>
            <w:r w:rsidRPr="008E54A7">
              <w:rPr>
                <w:rFonts w:ascii="Arial" w:hAnsi="Arial" w:cs="Arial"/>
                <w:color w:val="365F91"/>
                <w:spacing w:val="5"/>
                <w:sz w:val="24"/>
                <w:szCs w:val="24"/>
              </w:rPr>
              <w:t xml:space="preserve">ny </w:t>
            </w:r>
            <w:r w:rsidRPr="008E54A7">
              <w:rPr>
                <w:rFonts w:ascii="Arial" w:hAnsi="Arial" w:cs="Arial"/>
                <w:color w:val="365F91"/>
                <w:spacing w:val="6"/>
                <w:sz w:val="24"/>
                <w:szCs w:val="24"/>
              </w:rPr>
              <w:t xml:space="preserve">course </w:t>
            </w:r>
            <w:r w:rsidRPr="008E54A7">
              <w:rPr>
                <w:rFonts w:ascii="Arial" w:hAnsi="Arial" w:cs="Arial"/>
                <w:color w:val="365F91"/>
                <w:spacing w:val="14"/>
                <w:sz w:val="24"/>
                <w:szCs w:val="24"/>
              </w:rPr>
              <w:t xml:space="preserve">with </w:t>
            </w:r>
            <w:r w:rsidRPr="008E54A7">
              <w:rPr>
                <w:rFonts w:ascii="Arial" w:hAnsi="Arial" w:cs="Arial"/>
                <w:color w:val="365F91"/>
                <w:sz w:val="24"/>
                <w:szCs w:val="24"/>
              </w:rPr>
              <w:t xml:space="preserve">a </w:t>
            </w:r>
            <w:r w:rsidRPr="008E54A7">
              <w:rPr>
                <w:rFonts w:ascii="Arial" w:hAnsi="Arial" w:cs="Arial"/>
                <w:color w:val="365F91"/>
                <w:spacing w:val="5"/>
                <w:sz w:val="24"/>
                <w:szCs w:val="24"/>
              </w:rPr>
              <w:t xml:space="preserve">grade </w:t>
            </w:r>
            <w:r w:rsidRPr="008E54A7">
              <w:rPr>
                <w:rFonts w:ascii="Arial" w:hAnsi="Arial" w:cs="Arial"/>
                <w:color w:val="365F91"/>
                <w:spacing w:val="3"/>
                <w:sz w:val="24"/>
                <w:szCs w:val="24"/>
              </w:rPr>
              <w:t xml:space="preserve">of </w:t>
            </w:r>
            <w:r w:rsidRPr="008E54A7">
              <w:rPr>
                <w:rFonts w:ascii="Arial" w:hAnsi="Arial" w:cs="Arial"/>
                <w:color w:val="365F91"/>
                <w:spacing w:val="4"/>
                <w:sz w:val="24"/>
                <w:szCs w:val="24"/>
              </w:rPr>
              <w:t xml:space="preserve">less </w:t>
            </w:r>
            <w:r w:rsidRPr="008E54A7">
              <w:rPr>
                <w:rFonts w:ascii="Arial" w:hAnsi="Arial" w:cs="Arial"/>
                <w:color w:val="365F91"/>
                <w:spacing w:val="5"/>
                <w:sz w:val="24"/>
                <w:szCs w:val="24"/>
              </w:rPr>
              <w:t xml:space="preserve">than </w:t>
            </w:r>
            <w:r w:rsidRPr="008E54A7">
              <w:rPr>
                <w:rFonts w:ascii="Arial" w:hAnsi="Arial" w:cs="Arial"/>
                <w:color w:val="365F91"/>
                <w:spacing w:val="13"/>
                <w:sz w:val="24"/>
                <w:szCs w:val="24"/>
              </w:rPr>
              <w:t xml:space="preserve">B- </w:t>
            </w:r>
            <w:r w:rsidRPr="008E54A7">
              <w:rPr>
                <w:rFonts w:ascii="Arial" w:hAnsi="Arial" w:cs="Arial"/>
                <w:color w:val="365F91"/>
                <w:spacing w:val="3"/>
                <w:sz w:val="24"/>
                <w:szCs w:val="24"/>
              </w:rPr>
              <w:t xml:space="preserve">cannot be </w:t>
            </w:r>
            <w:r w:rsidRPr="008E54A7">
              <w:rPr>
                <w:rFonts w:ascii="Arial" w:hAnsi="Arial" w:cs="Arial"/>
                <w:color w:val="365F91"/>
                <w:spacing w:val="6"/>
                <w:sz w:val="24"/>
                <w:szCs w:val="24"/>
              </w:rPr>
              <w:t xml:space="preserve">considered </w:t>
            </w:r>
            <w:r>
              <w:rPr>
                <w:rFonts w:ascii="Arial" w:hAnsi="Arial" w:cs="Arial"/>
                <w:color w:val="365F91"/>
                <w:sz w:val="24"/>
                <w:szCs w:val="24"/>
              </w:rPr>
              <w:t>f</w:t>
            </w:r>
            <w:r w:rsidRPr="008E54A7">
              <w:rPr>
                <w:rFonts w:ascii="Arial" w:hAnsi="Arial" w:cs="Arial"/>
                <w:color w:val="365F91"/>
                <w:sz w:val="24"/>
                <w:szCs w:val="24"/>
              </w:rPr>
              <w:t xml:space="preserve">or </w:t>
            </w:r>
            <w:r w:rsidRPr="008E54A7">
              <w:rPr>
                <w:rFonts w:ascii="Arial" w:hAnsi="Arial" w:cs="Arial"/>
                <w:color w:val="365F91"/>
                <w:spacing w:val="7"/>
                <w:sz w:val="24"/>
                <w:szCs w:val="24"/>
              </w:rPr>
              <w:t xml:space="preserve">credit </w:t>
            </w:r>
            <w:r w:rsidRPr="008E54A7">
              <w:rPr>
                <w:rFonts w:ascii="Arial" w:hAnsi="Arial" w:cs="Arial"/>
                <w:color w:val="365F91"/>
                <w:spacing w:val="10"/>
                <w:sz w:val="24"/>
                <w:szCs w:val="24"/>
              </w:rPr>
              <w:t xml:space="preserve">in </w:t>
            </w:r>
            <w:r w:rsidRPr="008E54A7">
              <w:rPr>
                <w:rFonts w:ascii="Arial" w:hAnsi="Arial" w:cs="Arial"/>
                <w:color w:val="365F91"/>
                <w:sz w:val="24"/>
                <w:szCs w:val="24"/>
              </w:rPr>
              <w:t xml:space="preserve">a </w:t>
            </w:r>
            <w:r w:rsidRPr="008E54A7">
              <w:rPr>
                <w:rFonts w:ascii="Arial" w:hAnsi="Arial" w:cs="Arial"/>
                <w:color w:val="365F91"/>
                <w:spacing w:val="6"/>
                <w:sz w:val="24"/>
                <w:szCs w:val="24"/>
              </w:rPr>
              <w:t xml:space="preserve">Graduate Studies </w:t>
            </w:r>
            <w:r w:rsidRPr="008E54A7">
              <w:rPr>
                <w:rFonts w:ascii="Arial" w:hAnsi="Arial" w:cs="Arial"/>
                <w:color w:val="365F91"/>
                <w:sz w:val="24"/>
                <w:szCs w:val="24"/>
              </w:rPr>
              <w:t xml:space="preserve">&amp; </w:t>
            </w:r>
            <w:r w:rsidRPr="008E54A7">
              <w:rPr>
                <w:rFonts w:ascii="Arial" w:hAnsi="Arial" w:cs="Arial"/>
                <w:color w:val="365F91"/>
                <w:spacing w:val="3"/>
                <w:sz w:val="24"/>
                <w:szCs w:val="24"/>
              </w:rPr>
              <w:t xml:space="preserve">Research </w:t>
            </w:r>
            <w:r w:rsidRPr="008E54A7">
              <w:rPr>
                <w:rFonts w:ascii="Arial" w:hAnsi="Arial" w:cs="Arial"/>
                <w:color w:val="365F91"/>
                <w:spacing w:val="10"/>
                <w:sz w:val="24"/>
                <w:szCs w:val="24"/>
              </w:rPr>
              <w:t xml:space="preserve">in </w:t>
            </w:r>
            <w:r w:rsidRPr="008E54A7">
              <w:rPr>
                <w:rFonts w:ascii="Arial" w:hAnsi="Arial" w:cs="Arial"/>
                <w:color w:val="365F91"/>
                <w:spacing w:val="7"/>
                <w:sz w:val="24"/>
                <w:szCs w:val="24"/>
              </w:rPr>
              <w:t xml:space="preserve">Education </w:t>
            </w:r>
            <w:r w:rsidR="00D92F6B">
              <w:rPr>
                <w:rFonts w:ascii="Arial" w:hAnsi="Arial" w:cs="Arial"/>
                <w:color w:val="365F91"/>
                <w:spacing w:val="5"/>
                <w:sz w:val="24"/>
                <w:szCs w:val="24"/>
              </w:rPr>
              <w:t>master’s</w:t>
            </w:r>
            <w:r w:rsidR="00BB3996">
              <w:rPr>
                <w:rFonts w:ascii="Arial" w:hAnsi="Arial" w:cs="Arial"/>
                <w:color w:val="365F91"/>
                <w:spacing w:val="56"/>
                <w:sz w:val="24"/>
                <w:szCs w:val="24"/>
              </w:rPr>
              <w:t xml:space="preserve"> </w:t>
            </w:r>
            <w:r w:rsidRPr="008E54A7">
              <w:rPr>
                <w:rFonts w:ascii="Arial" w:hAnsi="Arial" w:cs="Arial"/>
                <w:color w:val="365F91"/>
                <w:spacing w:val="8"/>
                <w:sz w:val="24"/>
                <w:szCs w:val="24"/>
              </w:rPr>
              <w:t>program.</w:t>
            </w:r>
          </w:p>
        </w:tc>
      </w:tr>
      <w:tr w:rsidR="003121DA" w:rsidRPr="008E54A7" w14:paraId="0A418D10" w14:textId="77777777" w:rsidTr="00644C1F">
        <w:trPr>
          <w:trHeight w:hRule="exact" w:val="576"/>
        </w:trPr>
        <w:tc>
          <w:tcPr>
            <w:tcW w:w="2738" w:type="dxa"/>
            <w:vAlign w:val="center"/>
          </w:tcPr>
          <w:p w14:paraId="11B67CAE"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77  – 79</w:t>
            </w:r>
          </w:p>
        </w:tc>
        <w:tc>
          <w:tcPr>
            <w:tcW w:w="2671" w:type="dxa"/>
            <w:vAlign w:val="center"/>
          </w:tcPr>
          <w:p w14:paraId="20D9E9FE"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C+</w:t>
            </w:r>
          </w:p>
        </w:tc>
        <w:tc>
          <w:tcPr>
            <w:tcW w:w="2680" w:type="dxa"/>
            <w:vAlign w:val="center"/>
          </w:tcPr>
          <w:p w14:paraId="62F27363"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2.30</w:t>
            </w:r>
          </w:p>
        </w:tc>
      </w:tr>
      <w:tr w:rsidR="003121DA" w:rsidRPr="008E54A7" w14:paraId="17ED0B79" w14:textId="77777777" w:rsidTr="00644C1F">
        <w:trPr>
          <w:trHeight w:hRule="exact" w:val="576"/>
        </w:trPr>
        <w:tc>
          <w:tcPr>
            <w:tcW w:w="2738" w:type="dxa"/>
            <w:shd w:val="clear" w:color="auto" w:fill="D2DFED"/>
            <w:vAlign w:val="center"/>
          </w:tcPr>
          <w:p w14:paraId="0FCD481A"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73  – 76</w:t>
            </w:r>
          </w:p>
        </w:tc>
        <w:tc>
          <w:tcPr>
            <w:tcW w:w="2671" w:type="dxa"/>
            <w:shd w:val="clear" w:color="auto" w:fill="D2DFED"/>
            <w:vAlign w:val="center"/>
          </w:tcPr>
          <w:p w14:paraId="5153C424"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C</w:t>
            </w:r>
          </w:p>
        </w:tc>
        <w:tc>
          <w:tcPr>
            <w:tcW w:w="2680" w:type="dxa"/>
            <w:shd w:val="clear" w:color="auto" w:fill="D2DFED"/>
            <w:vAlign w:val="center"/>
          </w:tcPr>
          <w:p w14:paraId="159889D9"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2.00</w:t>
            </w:r>
          </w:p>
        </w:tc>
      </w:tr>
      <w:tr w:rsidR="003121DA" w:rsidRPr="008E54A7" w14:paraId="20DEA5AD" w14:textId="77777777" w:rsidTr="00644C1F">
        <w:trPr>
          <w:trHeight w:hRule="exact" w:val="576"/>
        </w:trPr>
        <w:tc>
          <w:tcPr>
            <w:tcW w:w="2738" w:type="dxa"/>
            <w:vAlign w:val="center"/>
          </w:tcPr>
          <w:p w14:paraId="7BDDD8ED"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70  – 72</w:t>
            </w:r>
          </w:p>
        </w:tc>
        <w:tc>
          <w:tcPr>
            <w:tcW w:w="2671" w:type="dxa"/>
            <w:vAlign w:val="center"/>
          </w:tcPr>
          <w:p w14:paraId="08D7F03D"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C-</w:t>
            </w:r>
          </w:p>
        </w:tc>
        <w:tc>
          <w:tcPr>
            <w:tcW w:w="2680" w:type="dxa"/>
            <w:vAlign w:val="center"/>
          </w:tcPr>
          <w:p w14:paraId="5F281C9D"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1.70</w:t>
            </w:r>
          </w:p>
        </w:tc>
      </w:tr>
      <w:tr w:rsidR="003121DA" w:rsidRPr="008E54A7" w14:paraId="1EA9E8B7" w14:textId="77777777" w:rsidTr="00644C1F">
        <w:trPr>
          <w:trHeight w:hRule="exact" w:val="576"/>
        </w:trPr>
        <w:tc>
          <w:tcPr>
            <w:tcW w:w="2738" w:type="dxa"/>
            <w:shd w:val="clear" w:color="auto" w:fill="D2DFED"/>
            <w:vAlign w:val="center"/>
          </w:tcPr>
          <w:p w14:paraId="1886B43E"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67  – 69</w:t>
            </w:r>
          </w:p>
        </w:tc>
        <w:tc>
          <w:tcPr>
            <w:tcW w:w="2671" w:type="dxa"/>
            <w:shd w:val="clear" w:color="auto" w:fill="D2DFED"/>
            <w:vAlign w:val="center"/>
          </w:tcPr>
          <w:p w14:paraId="02BD7290"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D+</w:t>
            </w:r>
          </w:p>
        </w:tc>
        <w:tc>
          <w:tcPr>
            <w:tcW w:w="2680" w:type="dxa"/>
            <w:shd w:val="clear" w:color="auto" w:fill="D2DFED"/>
            <w:vAlign w:val="center"/>
          </w:tcPr>
          <w:p w14:paraId="38E0AF17"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1.30</w:t>
            </w:r>
          </w:p>
        </w:tc>
      </w:tr>
      <w:tr w:rsidR="003121DA" w:rsidRPr="008E54A7" w14:paraId="6F628A7F" w14:textId="77777777" w:rsidTr="00644C1F">
        <w:trPr>
          <w:trHeight w:hRule="exact" w:val="576"/>
        </w:trPr>
        <w:tc>
          <w:tcPr>
            <w:tcW w:w="2738" w:type="dxa"/>
            <w:vAlign w:val="center"/>
          </w:tcPr>
          <w:p w14:paraId="77517969"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63  – 66</w:t>
            </w:r>
          </w:p>
        </w:tc>
        <w:tc>
          <w:tcPr>
            <w:tcW w:w="2671" w:type="dxa"/>
            <w:vAlign w:val="center"/>
          </w:tcPr>
          <w:p w14:paraId="0BABB58C"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D</w:t>
            </w:r>
          </w:p>
        </w:tc>
        <w:tc>
          <w:tcPr>
            <w:tcW w:w="2680" w:type="dxa"/>
            <w:vAlign w:val="center"/>
          </w:tcPr>
          <w:p w14:paraId="55606DD6"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1.00</w:t>
            </w:r>
          </w:p>
        </w:tc>
      </w:tr>
      <w:tr w:rsidR="003121DA" w:rsidRPr="008E54A7" w14:paraId="02235F63" w14:textId="77777777" w:rsidTr="00644C1F">
        <w:trPr>
          <w:trHeight w:hRule="exact" w:val="576"/>
        </w:trPr>
        <w:tc>
          <w:tcPr>
            <w:tcW w:w="2738" w:type="dxa"/>
            <w:tcBorders>
              <w:bottom w:val="single" w:sz="8" w:space="0" w:color="4F81BC"/>
            </w:tcBorders>
            <w:shd w:val="clear" w:color="auto" w:fill="D2DFED"/>
            <w:vAlign w:val="center"/>
          </w:tcPr>
          <w:p w14:paraId="32682F96" w14:textId="77777777" w:rsidR="003121DA" w:rsidRPr="008E54A7" w:rsidRDefault="003121DA" w:rsidP="00644C1F">
            <w:pPr>
              <w:pStyle w:val="TableParagraph"/>
              <w:spacing w:line="246" w:lineRule="exact"/>
              <w:ind w:left="610" w:right="662"/>
              <w:jc w:val="center"/>
              <w:rPr>
                <w:rFonts w:ascii="Arial" w:hAnsi="Arial" w:cs="Arial"/>
                <w:sz w:val="24"/>
                <w:szCs w:val="24"/>
              </w:rPr>
            </w:pPr>
            <w:r w:rsidRPr="008E54A7">
              <w:rPr>
                <w:rFonts w:ascii="Arial" w:hAnsi="Arial" w:cs="Arial"/>
                <w:color w:val="365F91"/>
                <w:sz w:val="24"/>
                <w:szCs w:val="24"/>
              </w:rPr>
              <w:t>&lt;63</w:t>
            </w:r>
          </w:p>
        </w:tc>
        <w:tc>
          <w:tcPr>
            <w:tcW w:w="2671" w:type="dxa"/>
            <w:tcBorders>
              <w:bottom w:val="single" w:sz="8" w:space="0" w:color="4F81BC"/>
            </w:tcBorders>
            <w:shd w:val="clear" w:color="auto" w:fill="D2DFED"/>
            <w:vAlign w:val="center"/>
          </w:tcPr>
          <w:p w14:paraId="61F6544C" w14:textId="77777777" w:rsidR="003121DA" w:rsidRPr="008E54A7" w:rsidRDefault="003121DA" w:rsidP="00644C1F">
            <w:pPr>
              <w:pStyle w:val="TableParagraph"/>
              <w:spacing w:line="246" w:lineRule="exact"/>
              <w:ind w:left="1196" w:right="128"/>
              <w:rPr>
                <w:rFonts w:ascii="Arial" w:hAnsi="Arial" w:cs="Arial"/>
                <w:sz w:val="24"/>
                <w:szCs w:val="24"/>
              </w:rPr>
            </w:pPr>
            <w:r w:rsidRPr="008E54A7">
              <w:rPr>
                <w:rFonts w:ascii="Arial" w:hAnsi="Arial" w:cs="Arial"/>
                <w:color w:val="365F91"/>
                <w:sz w:val="24"/>
                <w:szCs w:val="24"/>
              </w:rPr>
              <w:t>F</w:t>
            </w:r>
          </w:p>
        </w:tc>
        <w:tc>
          <w:tcPr>
            <w:tcW w:w="2680" w:type="dxa"/>
            <w:tcBorders>
              <w:bottom w:val="single" w:sz="8" w:space="0" w:color="4F81BC"/>
            </w:tcBorders>
            <w:shd w:val="clear" w:color="auto" w:fill="D2DFED"/>
            <w:vAlign w:val="center"/>
          </w:tcPr>
          <w:p w14:paraId="420CDA66" w14:textId="77777777" w:rsidR="003121DA" w:rsidRPr="008E54A7" w:rsidRDefault="003121DA" w:rsidP="00644C1F">
            <w:pPr>
              <w:pStyle w:val="TableParagraph"/>
              <w:spacing w:line="246" w:lineRule="exact"/>
              <w:ind w:left="734" w:right="766"/>
              <w:jc w:val="center"/>
              <w:rPr>
                <w:rFonts w:ascii="Arial" w:hAnsi="Arial" w:cs="Arial"/>
                <w:sz w:val="24"/>
                <w:szCs w:val="24"/>
              </w:rPr>
            </w:pPr>
            <w:r w:rsidRPr="008E54A7">
              <w:rPr>
                <w:rFonts w:ascii="Arial" w:hAnsi="Arial" w:cs="Arial"/>
                <w:color w:val="365F91"/>
                <w:sz w:val="24"/>
                <w:szCs w:val="24"/>
              </w:rPr>
              <w:t>0.00</w:t>
            </w:r>
          </w:p>
        </w:tc>
      </w:tr>
    </w:tbl>
    <w:p w14:paraId="5DE4BA17" w14:textId="0C72242B" w:rsidR="00A950F0" w:rsidRPr="003807C5" w:rsidRDefault="00D27BD7" w:rsidP="003807C5">
      <w:pPr>
        <w:rPr>
          <w:rFonts w:ascii="Arial" w:hAnsi="Arial" w:cs="Arial"/>
          <w:sz w:val="24"/>
          <w:szCs w:val="24"/>
        </w:rPr>
      </w:pPr>
      <w:r>
        <w:rPr>
          <w:rFonts w:ascii="Arial" w:hAnsi="Arial" w:cs="Arial"/>
          <w:sz w:val="24"/>
          <w:szCs w:val="24"/>
        </w:rPr>
        <w:t xml:space="preserve">*Note: </w:t>
      </w:r>
      <w:r w:rsidRPr="00D27BD7">
        <w:rPr>
          <w:rFonts w:ascii="Arial" w:hAnsi="Arial" w:cs="Arial"/>
          <w:sz w:val="24"/>
          <w:szCs w:val="24"/>
        </w:rPr>
        <w:t xml:space="preserve">Failure to submit </w:t>
      </w:r>
      <w:r>
        <w:rPr>
          <w:rFonts w:ascii="Arial" w:hAnsi="Arial" w:cs="Arial"/>
          <w:sz w:val="24"/>
          <w:szCs w:val="24"/>
        </w:rPr>
        <w:t xml:space="preserve">any and all </w:t>
      </w:r>
      <w:r w:rsidRPr="00D27BD7">
        <w:rPr>
          <w:rFonts w:ascii="Arial" w:hAnsi="Arial" w:cs="Arial"/>
          <w:sz w:val="24"/>
          <w:szCs w:val="24"/>
        </w:rPr>
        <w:t xml:space="preserve">outstanding work by </w:t>
      </w:r>
      <w:r>
        <w:rPr>
          <w:rFonts w:ascii="Arial" w:hAnsi="Arial" w:cs="Arial"/>
          <w:sz w:val="24"/>
          <w:szCs w:val="24"/>
        </w:rPr>
        <w:t>July 24</w:t>
      </w:r>
      <w:r w:rsidRPr="00D27BD7">
        <w:rPr>
          <w:rFonts w:ascii="Arial" w:hAnsi="Arial" w:cs="Arial"/>
          <w:sz w:val="24"/>
          <w:szCs w:val="24"/>
        </w:rPr>
        <w:t xml:space="preserve"> will result in an automatic grade of zero for each assignment not submitted.</w:t>
      </w:r>
      <w:r w:rsidR="003121DA">
        <w:rPr>
          <w:rFonts w:ascii="Arial" w:hAnsi="Arial" w:cs="Arial"/>
          <w:sz w:val="24"/>
          <w:szCs w:val="24"/>
        </w:rPr>
        <w:br w:type="page"/>
      </w:r>
    </w:p>
    <w:p w14:paraId="1120CF6C" w14:textId="723BBA45" w:rsidR="00992E03" w:rsidRPr="00992E03" w:rsidRDefault="00992E03" w:rsidP="00992E03">
      <w:pPr>
        <w:pStyle w:val="Heading1"/>
        <w:rPr>
          <w:rFonts w:ascii="Arial" w:hAnsi="Arial" w:cs="Arial"/>
          <w:b/>
          <w:w w:val="115"/>
        </w:rPr>
      </w:pPr>
      <w:r>
        <w:rPr>
          <w:rFonts w:ascii="Arial" w:hAnsi="Arial" w:cs="Arial"/>
          <w:b/>
          <w:w w:val="115"/>
        </w:rPr>
        <w:lastRenderedPageBreak/>
        <w:t xml:space="preserve">Assignment &amp; Assessment Criteria </w:t>
      </w:r>
    </w:p>
    <w:p w14:paraId="2D22928C" w14:textId="77777777" w:rsidR="00BE20F0" w:rsidRPr="008E54A7" w:rsidRDefault="00BE20F0" w:rsidP="00BE20F0">
      <w:pPr>
        <w:rPr>
          <w:rFonts w:ascii="Arial" w:hAnsi="Arial" w:cs="Arial"/>
          <w:b/>
          <w:sz w:val="24"/>
          <w:szCs w:val="24"/>
          <w:u w:val="single"/>
        </w:rPr>
      </w:pPr>
    </w:p>
    <w:p w14:paraId="2C27A719" w14:textId="4E917790" w:rsidR="009A7C41" w:rsidRPr="00E14739" w:rsidRDefault="009A7C41" w:rsidP="009A7C41">
      <w:pPr>
        <w:rPr>
          <w:rFonts w:ascii="Arial" w:hAnsi="Arial" w:cs="Arial"/>
          <w:b/>
          <w:sz w:val="24"/>
          <w:szCs w:val="24"/>
        </w:rPr>
      </w:pPr>
      <w:r w:rsidRPr="00E14739">
        <w:rPr>
          <w:rFonts w:ascii="Arial" w:hAnsi="Arial" w:cs="Arial"/>
          <w:b/>
          <w:sz w:val="24"/>
          <w:szCs w:val="24"/>
        </w:rPr>
        <w:t xml:space="preserve">Assignment #1 - Reflective Journal </w:t>
      </w:r>
    </w:p>
    <w:p w14:paraId="74A6048C" w14:textId="7FEA5FD3" w:rsidR="009A7C41" w:rsidRDefault="007E5A4E" w:rsidP="009A7C41">
      <w:pPr>
        <w:rPr>
          <w:rFonts w:ascii="Arial" w:hAnsi="Arial" w:cs="Arial"/>
          <w:b/>
          <w:sz w:val="24"/>
          <w:szCs w:val="24"/>
        </w:rPr>
      </w:pPr>
      <w:r>
        <w:rPr>
          <w:rFonts w:ascii="Arial" w:hAnsi="Arial" w:cs="Arial"/>
          <w:b/>
          <w:sz w:val="24"/>
          <w:szCs w:val="24"/>
        </w:rPr>
        <w:t xml:space="preserve">Due: Ongoing </w:t>
      </w:r>
      <w:r w:rsidR="009A7C41" w:rsidRPr="00E14739">
        <w:rPr>
          <w:rFonts w:ascii="Arial" w:hAnsi="Arial" w:cs="Arial"/>
          <w:b/>
          <w:sz w:val="24"/>
          <w:szCs w:val="24"/>
        </w:rPr>
        <w:t xml:space="preserve"> </w:t>
      </w:r>
    </w:p>
    <w:p w14:paraId="711B0A62" w14:textId="356A5793" w:rsidR="00E14739" w:rsidRPr="00E14739" w:rsidRDefault="00E14739" w:rsidP="009A7C41">
      <w:pPr>
        <w:rPr>
          <w:rFonts w:ascii="Arial" w:hAnsi="Arial" w:cs="Arial"/>
          <w:b/>
          <w:sz w:val="24"/>
          <w:szCs w:val="24"/>
        </w:rPr>
      </w:pPr>
      <w:r>
        <w:rPr>
          <w:rFonts w:ascii="Arial" w:hAnsi="Arial" w:cs="Arial"/>
          <w:b/>
          <w:sz w:val="24"/>
          <w:szCs w:val="24"/>
        </w:rPr>
        <w:t>Weight: 25%</w:t>
      </w:r>
    </w:p>
    <w:p w14:paraId="6F3623C7" w14:textId="77777777" w:rsidR="009A7C41" w:rsidRPr="00E14739" w:rsidRDefault="009A7C41" w:rsidP="009A7C41">
      <w:pPr>
        <w:rPr>
          <w:rFonts w:ascii="Arial" w:hAnsi="Arial" w:cs="Arial"/>
          <w:b/>
          <w:sz w:val="24"/>
          <w:szCs w:val="24"/>
        </w:rPr>
      </w:pPr>
      <w:r w:rsidRPr="00E14739">
        <w:rPr>
          <w:rFonts w:ascii="Arial" w:hAnsi="Arial" w:cs="Arial"/>
          <w:b/>
          <w:sz w:val="24"/>
          <w:szCs w:val="24"/>
        </w:rPr>
        <w:t>Format: Individual</w:t>
      </w:r>
    </w:p>
    <w:p w14:paraId="200969BE" w14:textId="4238FD20" w:rsidR="009A7C41" w:rsidRPr="00E14739" w:rsidRDefault="009A7C41" w:rsidP="009A7C41">
      <w:pPr>
        <w:rPr>
          <w:rFonts w:ascii="Arial" w:hAnsi="Arial" w:cs="Arial"/>
          <w:b/>
          <w:sz w:val="24"/>
          <w:szCs w:val="24"/>
        </w:rPr>
      </w:pPr>
      <w:r w:rsidRPr="00E14739">
        <w:rPr>
          <w:rFonts w:ascii="Arial" w:hAnsi="Arial" w:cs="Arial"/>
          <w:b/>
          <w:sz w:val="24"/>
          <w:szCs w:val="24"/>
        </w:rPr>
        <w:t xml:space="preserve">Length: 300 – 500 </w:t>
      </w:r>
      <w:r w:rsidR="008606A2" w:rsidRPr="00E14739">
        <w:rPr>
          <w:rFonts w:ascii="Arial" w:hAnsi="Arial" w:cs="Arial"/>
          <w:b/>
          <w:sz w:val="24"/>
          <w:szCs w:val="24"/>
        </w:rPr>
        <w:t>words</w:t>
      </w:r>
      <w:r w:rsidR="00A573B6">
        <w:rPr>
          <w:rFonts w:ascii="Arial" w:hAnsi="Arial" w:cs="Arial"/>
          <w:b/>
          <w:sz w:val="24"/>
          <w:szCs w:val="24"/>
        </w:rPr>
        <w:t>/entry</w:t>
      </w:r>
      <w:r w:rsidR="00627BE5">
        <w:rPr>
          <w:rFonts w:ascii="Arial" w:hAnsi="Arial" w:cs="Arial"/>
          <w:b/>
          <w:sz w:val="24"/>
          <w:szCs w:val="24"/>
        </w:rPr>
        <w:t xml:space="preserve"> or other agreed upon </w:t>
      </w:r>
      <w:r w:rsidR="00F60FE3">
        <w:rPr>
          <w:rFonts w:ascii="Arial" w:hAnsi="Arial" w:cs="Arial"/>
          <w:b/>
          <w:sz w:val="24"/>
          <w:szCs w:val="24"/>
        </w:rPr>
        <w:t>construct</w:t>
      </w:r>
    </w:p>
    <w:p w14:paraId="221371E1" w14:textId="77777777" w:rsidR="009A7C41" w:rsidRDefault="009A7C41" w:rsidP="009A7C41">
      <w:pPr>
        <w:rPr>
          <w:rFonts w:ascii="Arial" w:hAnsi="Arial" w:cs="Arial"/>
          <w:sz w:val="24"/>
          <w:szCs w:val="24"/>
        </w:rPr>
      </w:pPr>
    </w:p>
    <w:p w14:paraId="201978D4" w14:textId="1FA665F5" w:rsidR="009A7C41" w:rsidRDefault="009A7C41" w:rsidP="009A7C41">
      <w:pPr>
        <w:rPr>
          <w:rFonts w:ascii="Arial" w:hAnsi="Arial" w:cs="Arial"/>
          <w:sz w:val="24"/>
          <w:szCs w:val="24"/>
        </w:rPr>
      </w:pPr>
      <w:r>
        <w:rPr>
          <w:rFonts w:ascii="Arial" w:hAnsi="Arial" w:cs="Arial"/>
          <w:sz w:val="24"/>
          <w:szCs w:val="24"/>
        </w:rPr>
        <w:t xml:space="preserve">The purpose of this assignment is to create an opportunity for you to document and explore your understanding, positionality, questions, and ideas throughout the course as they develop. Consider the journal as an unfolding narrative of your journey throughout the course, and an ongoing dialogue with your instructor and/or peers and colleagues. Each journal will in some way attend to the following question:  </w:t>
      </w:r>
    </w:p>
    <w:p w14:paraId="3588E5D6" w14:textId="77777777" w:rsidR="009A7C41" w:rsidRDefault="009A7C41" w:rsidP="009A7C41">
      <w:pPr>
        <w:rPr>
          <w:rFonts w:ascii="Arial" w:hAnsi="Arial" w:cs="Arial"/>
          <w:sz w:val="24"/>
          <w:szCs w:val="24"/>
        </w:rPr>
      </w:pPr>
    </w:p>
    <w:p w14:paraId="1AD7A6D0" w14:textId="58C4E89E" w:rsidR="009A7C41" w:rsidRDefault="009A7C41" w:rsidP="009A7C41">
      <w:pPr>
        <w:pStyle w:val="ListParagraph"/>
        <w:numPr>
          <w:ilvl w:val="0"/>
          <w:numId w:val="44"/>
        </w:numPr>
        <w:rPr>
          <w:rFonts w:ascii="Arial" w:hAnsi="Arial" w:cs="Arial"/>
          <w:sz w:val="24"/>
          <w:szCs w:val="24"/>
        </w:rPr>
      </w:pPr>
      <w:r w:rsidRPr="009A7C41">
        <w:rPr>
          <w:rFonts w:ascii="Arial" w:hAnsi="Arial" w:cs="Arial"/>
          <w:sz w:val="24"/>
          <w:szCs w:val="24"/>
        </w:rPr>
        <w:t>How have the materials, discussions, readings, and exploration in today</w:t>
      </w:r>
      <w:r>
        <w:rPr>
          <w:rFonts w:ascii="Arial" w:hAnsi="Arial" w:cs="Arial"/>
          <w:sz w:val="24"/>
          <w:szCs w:val="24"/>
        </w:rPr>
        <w:t>’s class impacted your</w:t>
      </w:r>
      <w:r w:rsidRPr="009A7C41">
        <w:rPr>
          <w:rFonts w:ascii="Arial" w:hAnsi="Arial" w:cs="Arial"/>
          <w:sz w:val="24"/>
          <w:szCs w:val="24"/>
        </w:rPr>
        <w:t xml:space="preserve"> understanding </w:t>
      </w:r>
      <w:r>
        <w:rPr>
          <w:rFonts w:ascii="Arial" w:hAnsi="Arial" w:cs="Arial"/>
          <w:sz w:val="24"/>
          <w:szCs w:val="24"/>
        </w:rPr>
        <w:t>about your</w:t>
      </w:r>
      <w:r w:rsidRPr="009A7C41">
        <w:rPr>
          <w:rFonts w:ascii="Arial" w:hAnsi="Arial" w:cs="Arial"/>
          <w:sz w:val="24"/>
          <w:szCs w:val="24"/>
        </w:rPr>
        <w:t xml:space="preserve"> role as a school leader in relation to key concepts in the field of Indigenous education? </w:t>
      </w:r>
    </w:p>
    <w:p w14:paraId="5899CFDC" w14:textId="77777777" w:rsidR="007E5A4E" w:rsidRDefault="007E5A4E" w:rsidP="009A7C41">
      <w:pPr>
        <w:rPr>
          <w:rFonts w:ascii="Arial" w:hAnsi="Arial" w:cs="Arial"/>
          <w:sz w:val="24"/>
          <w:szCs w:val="24"/>
        </w:rPr>
      </w:pPr>
    </w:p>
    <w:p w14:paraId="2323329A" w14:textId="2E441B51" w:rsidR="008606A2" w:rsidRDefault="00627BE5" w:rsidP="009A7C41">
      <w:pPr>
        <w:rPr>
          <w:rFonts w:ascii="Arial" w:hAnsi="Arial" w:cs="Arial"/>
          <w:sz w:val="24"/>
          <w:szCs w:val="24"/>
        </w:rPr>
      </w:pPr>
      <w:r>
        <w:rPr>
          <w:rFonts w:ascii="Arial" w:hAnsi="Arial" w:cs="Arial"/>
          <w:sz w:val="24"/>
          <w:szCs w:val="24"/>
        </w:rPr>
        <w:t xml:space="preserve">Journally/Recording </w:t>
      </w:r>
      <w:r w:rsidR="007E5A4E">
        <w:rPr>
          <w:rFonts w:ascii="Arial" w:hAnsi="Arial" w:cs="Arial"/>
          <w:sz w:val="24"/>
          <w:szCs w:val="24"/>
        </w:rPr>
        <w:t>time</w:t>
      </w:r>
      <w:r>
        <w:rPr>
          <w:rFonts w:ascii="Arial" w:hAnsi="Arial" w:cs="Arial"/>
          <w:sz w:val="24"/>
          <w:szCs w:val="24"/>
        </w:rPr>
        <w:t>s</w:t>
      </w:r>
      <w:r w:rsidR="007E5A4E">
        <w:rPr>
          <w:rFonts w:ascii="Arial" w:hAnsi="Arial" w:cs="Arial"/>
          <w:sz w:val="24"/>
          <w:szCs w:val="24"/>
        </w:rPr>
        <w:t xml:space="preserve"> will provided daily in class. </w:t>
      </w:r>
      <w:r w:rsidR="009A7C41">
        <w:rPr>
          <w:rFonts w:ascii="Arial" w:hAnsi="Arial" w:cs="Arial"/>
          <w:sz w:val="24"/>
          <w:szCs w:val="24"/>
        </w:rPr>
        <w:t xml:space="preserve">Although </w:t>
      </w:r>
      <w:r w:rsidR="007E5A4E">
        <w:rPr>
          <w:rFonts w:ascii="Arial" w:hAnsi="Arial" w:cs="Arial"/>
          <w:sz w:val="24"/>
          <w:szCs w:val="24"/>
        </w:rPr>
        <w:t>you will complete several</w:t>
      </w:r>
      <w:r w:rsidR="009A7C41">
        <w:rPr>
          <w:rFonts w:ascii="Arial" w:hAnsi="Arial" w:cs="Arial"/>
          <w:sz w:val="24"/>
          <w:szCs w:val="24"/>
        </w:rPr>
        <w:t xml:space="preserve"> reflecti</w:t>
      </w:r>
      <w:r w:rsidR="00B85A20">
        <w:rPr>
          <w:rFonts w:ascii="Arial" w:hAnsi="Arial" w:cs="Arial"/>
          <w:sz w:val="24"/>
          <w:szCs w:val="24"/>
        </w:rPr>
        <w:t>ve journal entr</w:t>
      </w:r>
      <w:r w:rsidR="009A7C41">
        <w:rPr>
          <w:rFonts w:ascii="Arial" w:hAnsi="Arial" w:cs="Arial"/>
          <w:sz w:val="24"/>
          <w:szCs w:val="24"/>
        </w:rPr>
        <w:t>ies, you will choose 5 to submit for summative assessment.</w:t>
      </w:r>
      <w:r w:rsidR="00B85A20">
        <w:rPr>
          <w:rFonts w:ascii="Arial" w:hAnsi="Arial" w:cs="Arial"/>
          <w:sz w:val="24"/>
          <w:szCs w:val="24"/>
        </w:rPr>
        <w:t xml:space="preserve"> The first journal entry will be </w:t>
      </w:r>
      <w:r w:rsidR="00B85A20" w:rsidRPr="00627BE5">
        <w:rPr>
          <w:rFonts w:ascii="Arial" w:hAnsi="Arial" w:cs="Arial"/>
          <w:b/>
          <w:sz w:val="24"/>
          <w:szCs w:val="24"/>
        </w:rPr>
        <w:t>formatively</w:t>
      </w:r>
      <w:r w:rsidR="00B85A20">
        <w:rPr>
          <w:rFonts w:ascii="Arial" w:hAnsi="Arial" w:cs="Arial"/>
          <w:sz w:val="24"/>
          <w:szCs w:val="24"/>
        </w:rPr>
        <w:t xml:space="preserve"> assessed. </w:t>
      </w:r>
    </w:p>
    <w:p w14:paraId="2A8B275E" w14:textId="77777777" w:rsidR="008606A2" w:rsidRDefault="008606A2" w:rsidP="009A7C41">
      <w:pPr>
        <w:rPr>
          <w:rFonts w:ascii="Arial" w:hAnsi="Arial" w:cs="Arial"/>
          <w:sz w:val="24"/>
          <w:szCs w:val="24"/>
        </w:rPr>
      </w:pPr>
    </w:p>
    <w:p w14:paraId="0E2D2482" w14:textId="2045258C" w:rsidR="008606A2" w:rsidRDefault="008606A2" w:rsidP="009A7C41">
      <w:pPr>
        <w:rPr>
          <w:rFonts w:ascii="Arial" w:hAnsi="Arial" w:cs="Arial"/>
          <w:sz w:val="24"/>
          <w:szCs w:val="24"/>
        </w:rPr>
      </w:pPr>
      <w:r>
        <w:rPr>
          <w:rFonts w:ascii="Arial" w:hAnsi="Arial" w:cs="Arial"/>
          <w:sz w:val="24"/>
          <w:szCs w:val="24"/>
        </w:rPr>
        <w:t xml:space="preserve">The reflective journal will be summatively assessed with the following tool: </w:t>
      </w:r>
    </w:p>
    <w:p w14:paraId="17BE2AE0" w14:textId="77777777" w:rsidR="008606A2" w:rsidRDefault="008606A2" w:rsidP="009A7C41">
      <w:pPr>
        <w:rPr>
          <w:rFonts w:ascii="Arial" w:hAnsi="Arial" w:cs="Arial"/>
          <w:sz w:val="24"/>
          <w:szCs w:val="24"/>
        </w:rPr>
      </w:pPr>
    </w:p>
    <w:tbl>
      <w:tblPr>
        <w:tblStyle w:val="GridTable1Light"/>
        <w:tblW w:w="0" w:type="auto"/>
        <w:tblLook w:val="04A0" w:firstRow="1" w:lastRow="0" w:firstColumn="1" w:lastColumn="0" w:noHBand="0" w:noVBand="1"/>
      </w:tblPr>
      <w:tblGrid>
        <w:gridCol w:w="2405"/>
        <w:gridCol w:w="4678"/>
        <w:gridCol w:w="2555"/>
      </w:tblGrid>
      <w:tr w:rsidR="001328D5" w:rsidRPr="001328D5" w14:paraId="1604D9C1" w14:textId="77777777" w:rsidTr="00781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50EE64" w14:textId="77777777" w:rsidR="001328D5" w:rsidRPr="001328D5" w:rsidRDefault="001328D5" w:rsidP="007441B4">
            <w:pPr>
              <w:jc w:val="center"/>
              <w:rPr>
                <w:rFonts w:ascii="Arial" w:hAnsi="Arial" w:cs="Arial"/>
                <w:b w:val="0"/>
                <w:sz w:val="20"/>
                <w:szCs w:val="20"/>
                <w:lang w:val="en-CA"/>
              </w:rPr>
            </w:pPr>
            <w:r w:rsidRPr="001328D5">
              <w:rPr>
                <w:rFonts w:ascii="Arial" w:hAnsi="Arial" w:cs="Arial"/>
                <w:b w:val="0"/>
                <w:sz w:val="20"/>
                <w:szCs w:val="20"/>
                <w:lang w:val="en-CA"/>
              </w:rPr>
              <w:t>Considerations and Questions</w:t>
            </w:r>
          </w:p>
        </w:tc>
        <w:tc>
          <w:tcPr>
            <w:tcW w:w="4678" w:type="dxa"/>
          </w:tcPr>
          <w:p w14:paraId="7AD63FCD" w14:textId="77777777" w:rsidR="001328D5" w:rsidRPr="001328D5"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1328D5">
              <w:rPr>
                <w:rFonts w:ascii="Arial" w:hAnsi="Arial" w:cs="Arial"/>
                <w:b w:val="0"/>
                <w:sz w:val="20"/>
                <w:szCs w:val="20"/>
                <w:lang w:val="en-CA"/>
              </w:rPr>
              <w:t>Criteria</w:t>
            </w:r>
          </w:p>
        </w:tc>
        <w:tc>
          <w:tcPr>
            <w:tcW w:w="2555" w:type="dxa"/>
          </w:tcPr>
          <w:p w14:paraId="085A94A3" w14:textId="77777777" w:rsidR="001328D5" w:rsidRPr="001328D5"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1328D5">
              <w:rPr>
                <w:rFonts w:ascii="Arial" w:hAnsi="Arial" w:cs="Arial"/>
                <w:b w:val="0"/>
                <w:sz w:val="20"/>
                <w:szCs w:val="20"/>
                <w:lang w:val="en-CA"/>
              </w:rPr>
              <w:t>Strengths and Connections</w:t>
            </w:r>
          </w:p>
        </w:tc>
      </w:tr>
      <w:tr w:rsidR="00781550" w:rsidRPr="001328D5" w14:paraId="513B667A" w14:textId="77777777" w:rsidTr="00781550">
        <w:tc>
          <w:tcPr>
            <w:cnfStyle w:val="001000000000" w:firstRow="0" w:lastRow="0" w:firstColumn="1" w:lastColumn="0" w:oddVBand="0" w:evenVBand="0" w:oddHBand="0" w:evenHBand="0" w:firstRowFirstColumn="0" w:firstRowLastColumn="0" w:lastRowFirstColumn="0" w:lastRowLastColumn="0"/>
            <w:tcW w:w="2405" w:type="dxa"/>
          </w:tcPr>
          <w:p w14:paraId="53227EDA" w14:textId="77777777" w:rsidR="00781550" w:rsidRPr="001328D5" w:rsidRDefault="00781550" w:rsidP="00781550">
            <w:pPr>
              <w:rPr>
                <w:rFonts w:ascii="Arial" w:hAnsi="Arial" w:cs="Arial"/>
                <w:b w:val="0"/>
                <w:sz w:val="20"/>
                <w:szCs w:val="20"/>
                <w:lang w:val="en-CA"/>
              </w:rPr>
            </w:pPr>
          </w:p>
        </w:tc>
        <w:tc>
          <w:tcPr>
            <w:tcW w:w="4678" w:type="dxa"/>
          </w:tcPr>
          <w:p w14:paraId="6D6964CF" w14:textId="0AF9757E" w:rsidR="00781550" w:rsidRPr="001328D5"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Relevance and Understanding: The journal entries accurately and concisely reflect the key dialogue and content of the course.</w:t>
            </w:r>
          </w:p>
        </w:tc>
        <w:tc>
          <w:tcPr>
            <w:tcW w:w="2555" w:type="dxa"/>
          </w:tcPr>
          <w:p w14:paraId="7F4D3D73" w14:textId="77777777" w:rsidR="00781550" w:rsidRPr="001328D5" w:rsidRDefault="00781550" w:rsidP="007815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781550" w:rsidRPr="001328D5" w14:paraId="04359FF2" w14:textId="77777777" w:rsidTr="00781550">
        <w:tc>
          <w:tcPr>
            <w:cnfStyle w:val="001000000000" w:firstRow="0" w:lastRow="0" w:firstColumn="1" w:lastColumn="0" w:oddVBand="0" w:evenVBand="0" w:oddHBand="0" w:evenHBand="0" w:firstRowFirstColumn="0" w:firstRowLastColumn="0" w:lastRowFirstColumn="0" w:lastRowLastColumn="0"/>
            <w:tcW w:w="2405" w:type="dxa"/>
          </w:tcPr>
          <w:p w14:paraId="6ED74057" w14:textId="77777777" w:rsidR="00781550" w:rsidRPr="001328D5" w:rsidRDefault="00781550" w:rsidP="00781550">
            <w:pPr>
              <w:rPr>
                <w:rFonts w:ascii="Arial" w:hAnsi="Arial" w:cs="Arial"/>
                <w:b w:val="0"/>
                <w:sz w:val="20"/>
                <w:szCs w:val="20"/>
                <w:lang w:val="en-CA"/>
              </w:rPr>
            </w:pPr>
          </w:p>
        </w:tc>
        <w:tc>
          <w:tcPr>
            <w:tcW w:w="4678" w:type="dxa"/>
          </w:tcPr>
          <w:p w14:paraId="444BEE26" w14:textId="77777777" w:rsidR="00781550"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Observations &amp; Insights: </w:t>
            </w:r>
          </w:p>
          <w:p w14:paraId="52CC4AA2" w14:textId="2FFC114E" w:rsidR="00781550" w:rsidRPr="001328D5"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Sophisticated and thoughtful observations, reflective insight and analysis demonstrated, growth highlighted</w:t>
            </w:r>
          </w:p>
        </w:tc>
        <w:tc>
          <w:tcPr>
            <w:tcW w:w="2555" w:type="dxa"/>
          </w:tcPr>
          <w:p w14:paraId="0257FA9A" w14:textId="77777777" w:rsidR="00781550" w:rsidRPr="001328D5" w:rsidRDefault="00781550" w:rsidP="007815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781550" w:rsidRPr="001328D5" w14:paraId="15A2C032" w14:textId="77777777" w:rsidTr="00781550">
        <w:tc>
          <w:tcPr>
            <w:cnfStyle w:val="001000000000" w:firstRow="0" w:lastRow="0" w:firstColumn="1" w:lastColumn="0" w:oddVBand="0" w:evenVBand="0" w:oddHBand="0" w:evenHBand="0" w:firstRowFirstColumn="0" w:firstRowLastColumn="0" w:lastRowFirstColumn="0" w:lastRowLastColumn="0"/>
            <w:tcW w:w="2405" w:type="dxa"/>
          </w:tcPr>
          <w:p w14:paraId="1845AAA9" w14:textId="77777777" w:rsidR="00781550" w:rsidRPr="001328D5" w:rsidRDefault="00781550" w:rsidP="00781550">
            <w:pPr>
              <w:rPr>
                <w:rFonts w:ascii="Arial" w:hAnsi="Arial" w:cs="Arial"/>
                <w:b w:val="0"/>
                <w:sz w:val="20"/>
                <w:szCs w:val="20"/>
                <w:lang w:val="en-CA"/>
              </w:rPr>
            </w:pPr>
          </w:p>
        </w:tc>
        <w:tc>
          <w:tcPr>
            <w:tcW w:w="4678" w:type="dxa"/>
          </w:tcPr>
          <w:p w14:paraId="0A801B94" w14:textId="77777777" w:rsidR="00781550"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Connections:</w:t>
            </w:r>
          </w:p>
          <w:p w14:paraId="43B0D227" w14:textId="6FAEA659" w:rsidR="00781550" w:rsidRPr="001328D5"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Links between theory and practice are made clearly, gaps identified and forward thinking/questioning is demonstrated. </w:t>
            </w:r>
          </w:p>
        </w:tc>
        <w:tc>
          <w:tcPr>
            <w:tcW w:w="2555" w:type="dxa"/>
          </w:tcPr>
          <w:p w14:paraId="717AF8AC" w14:textId="77777777" w:rsidR="00781550" w:rsidRPr="001328D5" w:rsidRDefault="00781550" w:rsidP="007815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781550" w:rsidRPr="001328D5" w14:paraId="762E8533" w14:textId="77777777" w:rsidTr="00781550">
        <w:tc>
          <w:tcPr>
            <w:cnfStyle w:val="001000000000" w:firstRow="0" w:lastRow="0" w:firstColumn="1" w:lastColumn="0" w:oddVBand="0" w:evenVBand="0" w:oddHBand="0" w:evenHBand="0" w:firstRowFirstColumn="0" w:firstRowLastColumn="0" w:lastRowFirstColumn="0" w:lastRowLastColumn="0"/>
            <w:tcW w:w="2405" w:type="dxa"/>
          </w:tcPr>
          <w:p w14:paraId="1FB3EC3F" w14:textId="06EB8283" w:rsidR="00781550" w:rsidRPr="001328D5" w:rsidRDefault="00781550" w:rsidP="00781550">
            <w:pPr>
              <w:rPr>
                <w:rFonts w:ascii="Arial" w:hAnsi="Arial" w:cs="Arial"/>
                <w:b w:val="0"/>
                <w:sz w:val="20"/>
                <w:szCs w:val="20"/>
                <w:lang w:val="en-CA"/>
              </w:rPr>
            </w:pPr>
          </w:p>
        </w:tc>
        <w:tc>
          <w:tcPr>
            <w:tcW w:w="4678" w:type="dxa"/>
          </w:tcPr>
          <w:p w14:paraId="1A309D45" w14:textId="77777777" w:rsidR="00781550"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Structure &amp; Style: </w:t>
            </w:r>
          </w:p>
          <w:p w14:paraId="547AFB8F" w14:textId="560E1A23" w:rsidR="00781550" w:rsidRPr="001328D5"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E</w:t>
            </w:r>
            <w:r w:rsidRPr="001328D5">
              <w:rPr>
                <w:rFonts w:ascii="Arial" w:hAnsi="Arial" w:cs="Arial"/>
                <w:sz w:val="20"/>
                <w:szCs w:val="20"/>
                <w:lang w:val="en-CA"/>
              </w:rPr>
              <w:t>xpression</w:t>
            </w:r>
            <w:r>
              <w:rPr>
                <w:rFonts w:ascii="Arial" w:hAnsi="Arial" w:cs="Arial"/>
                <w:sz w:val="20"/>
                <w:szCs w:val="20"/>
                <w:lang w:val="en-CA"/>
              </w:rPr>
              <w:t xml:space="preserve"> and flow</w:t>
            </w:r>
            <w:r w:rsidRPr="001328D5">
              <w:rPr>
                <w:rFonts w:ascii="Arial" w:hAnsi="Arial" w:cs="Arial"/>
                <w:sz w:val="20"/>
                <w:szCs w:val="20"/>
                <w:lang w:val="en-CA"/>
              </w:rPr>
              <w:t>, mechanics of writing,</w:t>
            </w:r>
            <w:r>
              <w:rPr>
                <w:rFonts w:ascii="Arial" w:hAnsi="Arial" w:cs="Arial"/>
                <w:sz w:val="20"/>
                <w:szCs w:val="20"/>
                <w:lang w:val="en-CA"/>
              </w:rPr>
              <w:t xml:space="preserve"> </w:t>
            </w:r>
            <w:r w:rsidRPr="001328D5">
              <w:rPr>
                <w:rFonts w:ascii="Arial" w:hAnsi="Arial" w:cs="Arial"/>
                <w:sz w:val="20"/>
                <w:szCs w:val="20"/>
                <w:lang w:val="en-CA"/>
              </w:rPr>
              <w:t>purposeful, accurate, representative.</w:t>
            </w:r>
          </w:p>
        </w:tc>
        <w:tc>
          <w:tcPr>
            <w:tcW w:w="2555" w:type="dxa"/>
          </w:tcPr>
          <w:p w14:paraId="0D119284" w14:textId="77777777" w:rsidR="00781550" w:rsidRPr="001328D5" w:rsidRDefault="00781550" w:rsidP="007815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781550" w:rsidRPr="001328D5" w14:paraId="63254328" w14:textId="77777777" w:rsidTr="00781550">
        <w:tc>
          <w:tcPr>
            <w:cnfStyle w:val="001000000000" w:firstRow="0" w:lastRow="0" w:firstColumn="1" w:lastColumn="0" w:oddVBand="0" w:evenVBand="0" w:oddHBand="0" w:evenHBand="0" w:firstRowFirstColumn="0" w:firstRowLastColumn="0" w:lastRowFirstColumn="0" w:lastRowLastColumn="0"/>
            <w:tcW w:w="2405" w:type="dxa"/>
          </w:tcPr>
          <w:p w14:paraId="71B8FF05" w14:textId="77777777" w:rsidR="00781550" w:rsidRPr="001328D5" w:rsidRDefault="00781550" w:rsidP="00781550">
            <w:pPr>
              <w:rPr>
                <w:rFonts w:ascii="Arial" w:hAnsi="Arial" w:cs="Arial"/>
                <w:b w:val="0"/>
                <w:sz w:val="20"/>
                <w:szCs w:val="20"/>
                <w:lang w:val="en-CA"/>
              </w:rPr>
            </w:pPr>
          </w:p>
        </w:tc>
        <w:tc>
          <w:tcPr>
            <w:tcW w:w="4678" w:type="dxa"/>
          </w:tcPr>
          <w:p w14:paraId="760D81C9" w14:textId="77777777" w:rsidR="00781550"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Quality:</w:t>
            </w:r>
          </w:p>
          <w:p w14:paraId="611C48A4" w14:textId="7F38EA63" w:rsidR="00781550" w:rsidRPr="001328D5" w:rsidRDefault="00781550" w:rsidP="007815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Thoroughly and completely responds to key questions, writing prompts and essential understanding in course work. </w:t>
            </w:r>
          </w:p>
        </w:tc>
        <w:tc>
          <w:tcPr>
            <w:tcW w:w="2555" w:type="dxa"/>
          </w:tcPr>
          <w:p w14:paraId="151BB617" w14:textId="77777777" w:rsidR="00781550" w:rsidRPr="001328D5" w:rsidRDefault="00781550" w:rsidP="0078155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1328D5" w:rsidRPr="001328D5" w14:paraId="28D9D30A" w14:textId="77777777" w:rsidTr="00781550">
        <w:trPr>
          <w:trHeight w:val="1562"/>
        </w:trPr>
        <w:tc>
          <w:tcPr>
            <w:cnfStyle w:val="001000000000" w:firstRow="0" w:lastRow="0" w:firstColumn="1" w:lastColumn="0" w:oddVBand="0" w:evenVBand="0" w:oddHBand="0" w:evenHBand="0" w:firstRowFirstColumn="0" w:firstRowLastColumn="0" w:lastRowFirstColumn="0" w:lastRowLastColumn="0"/>
            <w:tcW w:w="9638" w:type="dxa"/>
            <w:gridSpan w:val="3"/>
          </w:tcPr>
          <w:p w14:paraId="278E3537" w14:textId="77777777" w:rsidR="001328D5" w:rsidRPr="001328D5" w:rsidRDefault="001328D5" w:rsidP="007441B4">
            <w:pPr>
              <w:rPr>
                <w:rFonts w:ascii="Arial" w:hAnsi="Arial" w:cs="Arial"/>
                <w:b w:val="0"/>
                <w:sz w:val="20"/>
                <w:szCs w:val="20"/>
                <w:lang w:val="en-CA"/>
              </w:rPr>
            </w:pPr>
            <w:r w:rsidRPr="001328D5">
              <w:rPr>
                <w:rFonts w:ascii="Arial" w:hAnsi="Arial" w:cs="Arial"/>
                <w:b w:val="0"/>
                <w:sz w:val="20"/>
                <w:szCs w:val="20"/>
                <w:lang w:val="en-CA"/>
              </w:rPr>
              <w:t>General Feedback:</w:t>
            </w:r>
          </w:p>
          <w:p w14:paraId="159C5719" w14:textId="77777777" w:rsidR="001328D5" w:rsidRPr="001328D5" w:rsidRDefault="001328D5" w:rsidP="007441B4">
            <w:pPr>
              <w:rPr>
                <w:rFonts w:ascii="Arial" w:hAnsi="Arial" w:cs="Arial"/>
                <w:b w:val="0"/>
                <w:sz w:val="20"/>
                <w:szCs w:val="20"/>
                <w:lang w:val="en-CA"/>
              </w:rPr>
            </w:pPr>
          </w:p>
          <w:p w14:paraId="29C624F0" w14:textId="77777777" w:rsidR="001328D5" w:rsidRPr="001328D5" w:rsidRDefault="001328D5" w:rsidP="007441B4">
            <w:pPr>
              <w:rPr>
                <w:rFonts w:ascii="Arial" w:hAnsi="Arial" w:cs="Arial"/>
                <w:b w:val="0"/>
                <w:sz w:val="20"/>
                <w:szCs w:val="20"/>
                <w:lang w:val="en-CA"/>
              </w:rPr>
            </w:pPr>
          </w:p>
          <w:p w14:paraId="3183D046" w14:textId="46A4ACAB" w:rsidR="001328D5" w:rsidRPr="001328D5" w:rsidRDefault="001328D5" w:rsidP="007441B4">
            <w:pPr>
              <w:rPr>
                <w:rFonts w:ascii="Arial" w:hAnsi="Arial" w:cs="Arial"/>
                <w:b w:val="0"/>
                <w:sz w:val="20"/>
                <w:szCs w:val="20"/>
                <w:lang w:val="en-CA"/>
              </w:rPr>
            </w:pPr>
            <w:r w:rsidRPr="001328D5">
              <w:rPr>
                <w:rFonts w:ascii="Arial" w:hAnsi="Arial" w:cs="Arial"/>
                <w:b w:val="0"/>
                <w:sz w:val="20"/>
                <w:szCs w:val="20"/>
                <w:lang w:val="en-CA"/>
              </w:rPr>
              <w:t>Grade:</w:t>
            </w:r>
            <w:r w:rsidR="005A1463">
              <w:rPr>
                <w:rFonts w:ascii="Arial" w:hAnsi="Arial" w:cs="Arial"/>
                <w:b w:val="0"/>
                <w:sz w:val="20"/>
                <w:szCs w:val="20"/>
                <w:lang w:val="en-CA"/>
              </w:rPr>
              <w:t xml:space="preserve">     /25</w:t>
            </w:r>
          </w:p>
        </w:tc>
      </w:tr>
    </w:tbl>
    <w:p w14:paraId="3F60AD2D" w14:textId="189FCF59" w:rsidR="00A950F0" w:rsidRDefault="00A950F0" w:rsidP="009A7C41">
      <w:pPr>
        <w:rPr>
          <w:rFonts w:ascii="Arial" w:hAnsi="Arial" w:cs="Arial"/>
          <w:sz w:val="24"/>
          <w:szCs w:val="24"/>
        </w:rPr>
      </w:pPr>
    </w:p>
    <w:p w14:paraId="5B7E3C5D" w14:textId="51B38B7A" w:rsidR="00E14739" w:rsidRPr="00781550" w:rsidRDefault="00A950F0" w:rsidP="00E14739">
      <w:pPr>
        <w:rPr>
          <w:rFonts w:ascii="Arial" w:hAnsi="Arial" w:cs="Arial"/>
          <w:sz w:val="24"/>
          <w:szCs w:val="24"/>
        </w:rPr>
      </w:pPr>
      <w:r>
        <w:rPr>
          <w:rFonts w:ascii="Arial" w:hAnsi="Arial" w:cs="Arial"/>
          <w:sz w:val="24"/>
          <w:szCs w:val="24"/>
        </w:rPr>
        <w:br w:type="page"/>
      </w:r>
      <w:r w:rsidR="00E14739" w:rsidRPr="00E14739">
        <w:rPr>
          <w:rFonts w:ascii="Arial" w:hAnsi="Arial" w:cs="Arial"/>
          <w:b/>
          <w:sz w:val="24"/>
          <w:szCs w:val="24"/>
        </w:rPr>
        <w:lastRenderedPageBreak/>
        <w:t xml:space="preserve">Assignment #2 </w:t>
      </w:r>
      <w:r w:rsidR="00E14739">
        <w:rPr>
          <w:rFonts w:ascii="Arial" w:hAnsi="Arial" w:cs="Arial"/>
          <w:b/>
          <w:sz w:val="24"/>
          <w:szCs w:val="24"/>
        </w:rPr>
        <w:t>–</w:t>
      </w:r>
      <w:r w:rsidR="0012023B">
        <w:rPr>
          <w:rFonts w:ascii="Arial" w:hAnsi="Arial" w:cs="Arial"/>
          <w:b/>
          <w:sz w:val="24"/>
          <w:szCs w:val="24"/>
        </w:rPr>
        <w:t xml:space="preserve"> </w:t>
      </w:r>
      <w:r w:rsidR="003121DA">
        <w:rPr>
          <w:rFonts w:ascii="Arial" w:hAnsi="Arial" w:cs="Arial"/>
          <w:b/>
          <w:sz w:val="24"/>
          <w:szCs w:val="24"/>
        </w:rPr>
        <w:t>Case Analysis</w:t>
      </w:r>
      <w:r w:rsidR="00E14739">
        <w:rPr>
          <w:rFonts w:ascii="Arial" w:hAnsi="Arial" w:cs="Arial"/>
          <w:b/>
          <w:sz w:val="24"/>
          <w:szCs w:val="24"/>
        </w:rPr>
        <w:t xml:space="preserve"> </w:t>
      </w:r>
    </w:p>
    <w:p w14:paraId="14DEB40C" w14:textId="069DD826" w:rsidR="00E14739" w:rsidRDefault="00E14739" w:rsidP="00E14739">
      <w:pPr>
        <w:rPr>
          <w:rFonts w:ascii="Arial" w:hAnsi="Arial" w:cs="Arial"/>
          <w:b/>
          <w:sz w:val="24"/>
          <w:szCs w:val="24"/>
        </w:rPr>
      </w:pPr>
      <w:r w:rsidRPr="00E14739">
        <w:rPr>
          <w:rFonts w:ascii="Arial" w:hAnsi="Arial" w:cs="Arial"/>
          <w:b/>
          <w:sz w:val="24"/>
          <w:szCs w:val="24"/>
        </w:rPr>
        <w:t>Due:</w:t>
      </w:r>
      <w:r>
        <w:rPr>
          <w:rFonts w:ascii="Arial" w:hAnsi="Arial" w:cs="Arial"/>
          <w:b/>
          <w:sz w:val="24"/>
          <w:szCs w:val="24"/>
        </w:rPr>
        <w:t xml:space="preserve"> Ongoing (Class 2</w:t>
      </w:r>
      <w:r w:rsidRPr="00E14739">
        <w:rPr>
          <w:rFonts w:ascii="Arial" w:hAnsi="Arial" w:cs="Arial"/>
          <w:b/>
          <w:sz w:val="24"/>
          <w:szCs w:val="24"/>
        </w:rPr>
        <w:t xml:space="preserve"> – 8) </w:t>
      </w:r>
    </w:p>
    <w:p w14:paraId="4BAE738D" w14:textId="7E93B732" w:rsidR="00E14739" w:rsidRPr="00E14739" w:rsidRDefault="00E14739" w:rsidP="00E14739">
      <w:pPr>
        <w:rPr>
          <w:rFonts w:ascii="Arial" w:hAnsi="Arial" w:cs="Arial"/>
          <w:b/>
          <w:sz w:val="24"/>
          <w:szCs w:val="24"/>
        </w:rPr>
      </w:pPr>
      <w:r>
        <w:rPr>
          <w:rFonts w:ascii="Arial" w:hAnsi="Arial" w:cs="Arial"/>
          <w:b/>
          <w:sz w:val="24"/>
          <w:szCs w:val="24"/>
        </w:rPr>
        <w:t>Weight: 15%</w:t>
      </w:r>
    </w:p>
    <w:p w14:paraId="3EADF84A" w14:textId="36E51A6C" w:rsidR="00E14739" w:rsidRPr="00E14739" w:rsidRDefault="00E14739" w:rsidP="00E14739">
      <w:pPr>
        <w:rPr>
          <w:rFonts w:ascii="Arial" w:hAnsi="Arial" w:cs="Arial"/>
          <w:b/>
          <w:sz w:val="24"/>
          <w:szCs w:val="24"/>
        </w:rPr>
      </w:pPr>
      <w:r>
        <w:rPr>
          <w:rFonts w:ascii="Arial" w:hAnsi="Arial" w:cs="Arial"/>
          <w:b/>
          <w:sz w:val="24"/>
          <w:szCs w:val="24"/>
        </w:rPr>
        <w:t>Format: Small Group Facilitations</w:t>
      </w:r>
    </w:p>
    <w:p w14:paraId="331B171C" w14:textId="68D73022" w:rsidR="00E14739" w:rsidRPr="00E14739" w:rsidRDefault="00E14739" w:rsidP="00E14739">
      <w:pPr>
        <w:rPr>
          <w:rFonts w:ascii="Arial" w:hAnsi="Arial" w:cs="Arial"/>
          <w:b/>
          <w:sz w:val="24"/>
          <w:szCs w:val="24"/>
        </w:rPr>
      </w:pPr>
      <w:r w:rsidRPr="00E14739">
        <w:rPr>
          <w:rFonts w:ascii="Arial" w:hAnsi="Arial" w:cs="Arial"/>
          <w:b/>
          <w:sz w:val="24"/>
          <w:szCs w:val="24"/>
        </w:rPr>
        <w:t xml:space="preserve">Length: </w:t>
      </w:r>
      <w:r>
        <w:rPr>
          <w:rFonts w:ascii="Arial" w:hAnsi="Arial" w:cs="Arial"/>
          <w:b/>
          <w:sz w:val="24"/>
          <w:szCs w:val="24"/>
        </w:rPr>
        <w:t>20 minutes</w:t>
      </w:r>
    </w:p>
    <w:p w14:paraId="31525A0D" w14:textId="77777777" w:rsidR="00E14739" w:rsidRDefault="00E14739" w:rsidP="00E14739">
      <w:pPr>
        <w:rPr>
          <w:rFonts w:ascii="Arial" w:hAnsi="Arial" w:cs="Arial"/>
          <w:sz w:val="24"/>
          <w:szCs w:val="24"/>
        </w:rPr>
      </w:pPr>
    </w:p>
    <w:p w14:paraId="15E0969D" w14:textId="6E47E77B" w:rsidR="00335AA2" w:rsidRDefault="00E14739" w:rsidP="00E14739">
      <w:pPr>
        <w:rPr>
          <w:rFonts w:ascii="Arial" w:hAnsi="Arial" w:cs="Arial"/>
          <w:sz w:val="24"/>
          <w:szCs w:val="24"/>
        </w:rPr>
      </w:pPr>
      <w:r>
        <w:rPr>
          <w:rFonts w:ascii="Arial" w:hAnsi="Arial" w:cs="Arial"/>
          <w:sz w:val="24"/>
          <w:szCs w:val="24"/>
        </w:rPr>
        <w:t>The purpose of this assignment is to generate a critical awareness and acknowledgement of key issues in Indigenous education and develop frameworks for critical inquiry and exploration of impacts and im</w:t>
      </w:r>
      <w:r w:rsidR="00400353">
        <w:rPr>
          <w:rFonts w:ascii="Arial" w:hAnsi="Arial" w:cs="Arial"/>
          <w:sz w:val="24"/>
          <w:szCs w:val="24"/>
        </w:rPr>
        <w:t>plications on students, t</w:t>
      </w:r>
      <w:r w:rsidR="00483462">
        <w:rPr>
          <w:rFonts w:ascii="Arial" w:hAnsi="Arial" w:cs="Arial"/>
          <w:sz w:val="24"/>
          <w:szCs w:val="24"/>
        </w:rPr>
        <w:t>eachers, and school communities, within the context of the LQS #5.</w:t>
      </w:r>
      <w:r w:rsidR="00400353">
        <w:rPr>
          <w:rFonts w:ascii="Arial" w:hAnsi="Arial" w:cs="Arial"/>
          <w:sz w:val="24"/>
          <w:szCs w:val="24"/>
        </w:rPr>
        <w:t xml:space="preserve"> </w:t>
      </w:r>
    </w:p>
    <w:p w14:paraId="6E72F3DD" w14:textId="77777777" w:rsidR="00400353" w:rsidRDefault="00400353" w:rsidP="00E14739">
      <w:pPr>
        <w:rPr>
          <w:rFonts w:ascii="Arial" w:hAnsi="Arial" w:cs="Arial"/>
          <w:sz w:val="24"/>
          <w:szCs w:val="24"/>
        </w:rPr>
      </w:pPr>
    </w:p>
    <w:p w14:paraId="5865F05A" w14:textId="57A30097" w:rsidR="0012023B" w:rsidRPr="0012023B" w:rsidRDefault="0012023B" w:rsidP="00E14739">
      <w:pPr>
        <w:rPr>
          <w:rFonts w:ascii="Arial" w:hAnsi="Arial" w:cs="Arial"/>
          <w:b/>
          <w:sz w:val="24"/>
          <w:szCs w:val="24"/>
        </w:rPr>
      </w:pPr>
      <w:r w:rsidRPr="0012023B">
        <w:rPr>
          <w:rFonts w:ascii="Arial" w:hAnsi="Arial" w:cs="Arial"/>
          <w:b/>
          <w:sz w:val="24"/>
          <w:szCs w:val="24"/>
        </w:rPr>
        <w:t xml:space="preserve">Option A – </w:t>
      </w:r>
      <w:r>
        <w:rPr>
          <w:rFonts w:ascii="Arial" w:hAnsi="Arial" w:cs="Arial"/>
          <w:b/>
          <w:sz w:val="24"/>
          <w:szCs w:val="24"/>
        </w:rPr>
        <w:t xml:space="preserve">Hot Topics </w:t>
      </w:r>
    </w:p>
    <w:p w14:paraId="1A197D36" w14:textId="5BD9ED2F" w:rsidR="0012023B" w:rsidRDefault="0012023B" w:rsidP="00E14739">
      <w:pPr>
        <w:rPr>
          <w:rFonts w:ascii="Arial" w:hAnsi="Arial" w:cs="Arial"/>
          <w:i/>
          <w:sz w:val="20"/>
          <w:szCs w:val="20"/>
        </w:rPr>
      </w:pPr>
      <w:r w:rsidRPr="0012023B">
        <w:rPr>
          <w:rFonts w:ascii="Arial" w:hAnsi="Arial" w:cs="Arial"/>
          <w:i/>
          <w:sz w:val="20"/>
          <w:szCs w:val="20"/>
        </w:rPr>
        <w:t xml:space="preserve">(*note for the instructor – this option of the assignment will require specific and directed pedagogical support to develop critical inquiry frameworks that support student understanding and questioning to appropriately assess the underlying assumptions and perspectives presented through media. The risk, without appropriate readiness in students is that negative stereotypical values or beliefs may be reinforced. Careful facilitation of these hot topic discussions is needed to ensure a productive group discussion and dynamic that takes power into account and ensures individual students are not isolated or held individually responsible for representing a specific group or organization) </w:t>
      </w:r>
    </w:p>
    <w:p w14:paraId="526CF9A4" w14:textId="77777777" w:rsidR="0012023B" w:rsidRPr="0012023B" w:rsidRDefault="0012023B" w:rsidP="00E14739">
      <w:pPr>
        <w:rPr>
          <w:rFonts w:ascii="Arial" w:hAnsi="Arial" w:cs="Arial"/>
          <w:i/>
          <w:sz w:val="20"/>
          <w:szCs w:val="20"/>
        </w:rPr>
      </w:pPr>
    </w:p>
    <w:p w14:paraId="37680C8E" w14:textId="77777777" w:rsidR="00644C1F" w:rsidRDefault="00400353" w:rsidP="00E14739">
      <w:pPr>
        <w:rPr>
          <w:rFonts w:ascii="Arial" w:hAnsi="Arial" w:cs="Arial"/>
          <w:sz w:val="24"/>
          <w:szCs w:val="24"/>
        </w:rPr>
      </w:pPr>
      <w:r>
        <w:rPr>
          <w:rFonts w:ascii="Arial" w:hAnsi="Arial" w:cs="Arial"/>
          <w:sz w:val="24"/>
          <w:szCs w:val="24"/>
        </w:rPr>
        <w:t>Working in small groups (established in class 1) you wi</w:t>
      </w:r>
      <w:r w:rsidR="007E5A4E">
        <w:rPr>
          <w:rFonts w:ascii="Arial" w:hAnsi="Arial" w:cs="Arial"/>
          <w:sz w:val="24"/>
          <w:szCs w:val="24"/>
        </w:rPr>
        <w:t xml:space="preserve">ll be responsible for a short </w:t>
      </w:r>
      <w:r w:rsidR="00644C1F">
        <w:rPr>
          <w:rFonts w:ascii="Arial" w:hAnsi="Arial" w:cs="Arial"/>
          <w:sz w:val="24"/>
          <w:szCs w:val="24"/>
        </w:rPr>
        <w:br/>
      </w:r>
      <w:r w:rsidR="007E5A4E">
        <w:rPr>
          <w:rFonts w:ascii="Arial" w:hAnsi="Arial" w:cs="Arial"/>
          <w:sz w:val="24"/>
          <w:szCs w:val="24"/>
        </w:rPr>
        <w:t>(3</w:t>
      </w:r>
      <w:r>
        <w:rPr>
          <w:rFonts w:ascii="Arial" w:hAnsi="Arial" w:cs="Arial"/>
          <w:sz w:val="24"/>
          <w:szCs w:val="24"/>
        </w:rPr>
        <w:t xml:space="preserve">0 minute) facilitation with the class based on a current hot topic in the media (print, social, or other formats of media). </w:t>
      </w:r>
      <w:r w:rsidR="0012023B">
        <w:rPr>
          <w:rFonts w:ascii="Arial" w:hAnsi="Arial" w:cs="Arial"/>
          <w:sz w:val="24"/>
          <w:szCs w:val="24"/>
        </w:rPr>
        <w:t xml:space="preserve">Media cases should be drawn from the Alberta context first, then focused on Western Canada, then Nationally if needed. </w:t>
      </w:r>
    </w:p>
    <w:p w14:paraId="496FF8E1" w14:textId="77777777" w:rsidR="00644C1F" w:rsidRDefault="00644C1F" w:rsidP="00E14739">
      <w:pPr>
        <w:rPr>
          <w:rFonts w:ascii="Arial" w:hAnsi="Arial" w:cs="Arial"/>
          <w:sz w:val="24"/>
          <w:szCs w:val="24"/>
        </w:rPr>
      </w:pPr>
    </w:p>
    <w:p w14:paraId="3483AF06" w14:textId="2DB665E6" w:rsidR="00400353" w:rsidRDefault="00400353" w:rsidP="00E14739">
      <w:pPr>
        <w:rPr>
          <w:rFonts w:ascii="Arial" w:hAnsi="Arial" w:cs="Arial"/>
          <w:sz w:val="24"/>
          <w:szCs w:val="24"/>
        </w:rPr>
      </w:pPr>
      <w:r>
        <w:rPr>
          <w:rFonts w:ascii="Arial" w:hAnsi="Arial" w:cs="Arial"/>
          <w:sz w:val="24"/>
          <w:szCs w:val="24"/>
        </w:rPr>
        <w:t xml:space="preserve">Your group will be responsible for </w:t>
      </w:r>
      <w:r w:rsidR="00644C1F">
        <w:rPr>
          <w:rFonts w:ascii="Arial" w:hAnsi="Arial" w:cs="Arial"/>
          <w:sz w:val="24"/>
          <w:szCs w:val="24"/>
        </w:rPr>
        <w:t>(</w:t>
      </w:r>
      <w:r w:rsidR="00483462">
        <w:rPr>
          <w:rFonts w:ascii="Arial" w:hAnsi="Arial" w:cs="Arial"/>
          <w:sz w:val="24"/>
          <w:szCs w:val="24"/>
        </w:rPr>
        <w:t xml:space="preserve">1) </w:t>
      </w:r>
      <w:r>
        <w:rPr>
          <w:rFonts w:ascii="Arial" w:hAnsi="Arial" w:cs="Arial"/>
          <w:sz w:val="24"/>
          <w:szCs w:val="24"/>
        </w:rPr>
        <w:t>choosing a hot topic recently or currently in the media</w:t>
      </w:r>
      <w:r w:rsidR="00483462">
        <w:rPr>
          <w:rFonts w:ascii="Arial" w:hAnsi="Arial" w:cs="Arial"/>
          <w:sz w:val="24"/>
          <w:szCs w:val="24"/>
        </w:rPr>
        <w:t xml:space="preserve">, </w:t>
      </w:r>
      <w:r w:rsidR="00644C1F">
        <w:rPr>
          <w:rFonts w:ascii="Arial" w:hAnsi="Arial" w:cs="Arial"/>
          <w:sz w:val="24"/>
          <w:szCs w:val="24"/>
        </w:rPr>
        <w:t>(</w:t>
      </w:r>
      <w:r w:rsidR="00483462">
        <w:rPr>
          <w:rFonts w:ascii="Arial" w:hAnsi="Arial" w:cs="Arial"/>
          <w:sz w:val="24"/>
          <w:szCs w:val="24"/>
        </w:rPr>
        <w:t>2) p</w:t>
      </w:r>
      <w:r>
        <w:rPr>
          <w:rFonts w:ascii="Arial" w:hAnsi="Arial" w:cs="Arial"/>
          <w:sz w:val="24"/>
          <w:szCs w:val="24"/>
        </w:rPr>
        <w:t>resent</w:t>
      </w:r>
      <w:r w:rsidR="00483462">
        <w:rPr>
          <w:rFonts w:ascii="Arial" w:hAnsi="Arial" w:cs="Arial"/>
          <w:sz w:val="24"/>
          <w:szCs w:val="24"/>
        </w:rPr>
        <w:t>ing</w:t>
      </w:r>
      <w:r>
        <w:rPr>
          <w:rFonts w:ascii="Arial" w:hAnsi="Arial" w:cs="Arial"/>
          <w:sz w:val="24"/>
          <w:szCs w:val="24"/>
        </w:rPr>
        <w:t xml:space="preserve"> the hot topi</w:t>
      </w:r>
      <w:r w:rsidR="00483462">
        <w:rPr>
          <w:rFonts w:ascii="Arial" w:hAnsi="Arial" w:cs="Arial"/>
          <w:sz w:val="24"/>
          <w:szCs w:val="24"/>
        </w:rPr>
        <w:t xml:space="preserve">c as a case to the class, and </w:t>
      </w:r>
      <w:r w:rsidR="00644C1F">
        <w:rPr>
          <w:rFonts w:ascii="Arial" w:hAnsi="Arial" w:cs="Arial"/>
          <w:sz w:val="24"/>
          <w:szCs w:val="24"/>
        </w:rPr>
        <w:t>(</w:t>
      </w:r>
      <w:r w:rsidR="00483462">
        <w:rPr>
          <w:rFonts w:ascii="Arial" w:hAnsi="Arial" w:cs="Arial"/>
          <w:sz w:val="24"/>
          <w:szCs w:val="24"/>
        </w:rPr>
        <w:t xml:space="preserve">3) </w:t>
      </w:r>
      <w:r>
        <w:rPr>
          <w:rFonts w:ascii="Arial" w:hAnsi="Arial" w:cs="Arial"/>
          <w:sz w:val="24"/>
          <w:szCs w:val="24"/>
        </w:rPr>
        <w:t>enga</w:t>
      </w:r>
      <w:r w:rsidR="00483462">
        <w:rPr>
          <w:rFonts w:ascii="Arial" w:hAnsi="Arial" w:cs="Arial"/>
          <w:sz w:val="24"/>
          <w:szCs w:val="24"/>
        </w:rPr>
        <w:t>ging</w:t>
      </w:r>
      <w:r>
        <w:rPr>
          <w:rFonts w:ascii="Arial" w:hAnsi="Arial" w:cs="Arial"/>
          <w:sz w:val="24"/>
          <w:szCs w:val="24"/>
        </w:rPr>
        <w:t xml:space="preserve"> the class in critical exploration and discussion based on the case with a strong focus on considering the leadership role with the context of the LQS #5. </w:t>
      </w:r>
      <w:r w:rsidR="0012023B">
        <w:rPr>
          <w:rFonts w:ascii="Arial" w:hAnsi="Arial" w:cs="Arial"/>
          <w:sz w:val="24"/>
          <w:szCs w:val="24"/>
        </w:rPr>
        <w:t>In addition, make connections and links beyond the specific case as a means of situating your case within broader discourses provincially and/or nationally.</w:t>
      </w:r>
    </w:p>
    <w:p w14:paraId="34F61116" w14:textId="77777777" w:rsidR="00483462" w:rsidRDefault="00483462" w:rsidP="00E14739">
      <w:pPr>
        <w:rPr>
          <w:rFonts w:ascii="Arial" w:hAnsi="Arial" w:cs="Arial"/>
          <w:sz w:val="24"/>
          <w:szCs w:val="24"/>
        </w:rPr>
      </w:pPr>
    </w:p>
    <w:p w14:paraId="4EEBA12F" w14:textId="3E585C6A" w:rsidR="0012023B" w:rsidRPr="0012023B" w:rsidRDefault="0012023B" w:rsidP="00E14739">
      <w:pPr>
        <w:rPr>
          <w:rFonts w:ascii="Arial" w:hAnsi="Arial" w:cs="Arial"/>
          <w:b/>
          <w:sz w:val="24"/>
          <w:szCs w:val="24"/>
        </w:rPr>
      </w:pPr>
      <w:r w:rsidRPr="0012023B">
        <w:rPr>
          <w:rFonts w:ascii="Arial" w:hAnsi="Arial" w:cs="Arial"/>
          <w:b/>
          <w:sz w:val="24"/>
          <w:szCs w:val="24"/>
        </w:rPr>
        <w:t xml:space="preserve">Option B – </w:t>
      </w:r>
      <w:r w:rsidR="003121DA">
        <w:rPr>
          <w:rFonts w:ascii="Arial" w:hAnsi="Arial" w:cs="Arial"/>
          <w:b/>
          <w:sz w:val="24"/>
          <w:szCs w:val="24"/>
        </w:rPr>
        <w:t>Case Studies</w:t>
      </w:r>
    </w:p>
    <w:p w14:paraId="40935793" w14:textId="1770463C" w:rsidR="0012023B" w:rsidRPr="0012023B" w:rsidRDefault="0012023B" w:rsidP="00E14739">
      <w:pPr>
        <w:rPr>
          <w:rFonts w:ascii="Arial" w:hAnsi="Arial" w:cs="Arial"/>
          <w:i/>
          <w:sz w:val="20"/>
          <w:szCs w:val="20"/>
        </w:rPr>
      </w:pPr>
      <w:r w:rsidRPr="0012023B">
        <w:rPr>
          <w:rFonts w:ascii="Arial" w:hAnsi="Arial" w:cs="Arial"/>
          <w:i/>
          <w:sz w:val="20"/>
          <w:szCs w:val="20"/>
        </w:rPr>
        <w:t xml:space="preserve">(*note for the instructor – this option of the assignment would be most suitable if you feel appropriate critical inquiry frameworks have not yet been established or group dynamics necessitate increased instructor involvement and facilitation for group dialogue or news media cases) </w:t>
      </w:r>
    </w:p>
    <w:p w14:paraId="49431D19" w14:textId="77777777" w:rsidR="0012023B" w:rsidRDefault="0012023B" w:rsidP="0012023B">
      <w:pPr>
        <w:rPr>
          <w:rFonts w:ascii="Arial" w:hAnsi="Arial" w:cs="Arial"/>
          <w:sz w:val="24"/>
          <w:szCs w:val="24"/>
        </w:rPr>
      </w:pPr>
    </w:p>
    <w:p w14:paraId="273AA96B" w14:textId="77777777" w:rsidR="00644C1F" w:rsidRDefault="0012023B" w:rsidP="0012023B">
      <w:pPr>
        <w:rPr>
          <w:rFonts w:ascii="Arial" w:hAnsi="Arial" w:cs="Arial"/>
          <w:sz w:val="24"/>
          <w:szCs w:val="24"/>
        </w:rPr>
      </w:pPr>
      <w:r>
        <w:rPr>
          <w:rFonts w:ascii="Arial" w:hAnsi="Arial" w:cs="Arial"/>
          <w:sz w:val="24"/>
          <w:szCs w:val="24"/>
        </w:rPr>
        <w:t xml:space="preserve">Working in small groups (established in class 1) you will be responsible for a short (30 minute) facilitation with the class based on a current issue or concept in the field of Indigenous education in the province of Alberta. You will be assigned a case study by the instructor. </w:t>
      </w:r>
    </w:p>
    <w:p w14:paraId="70B56668" w14:textId="77777777" w:rsidR="00644C1F" w:rsidRDefault="00644C1F" w:rsidP="0012023B">
      <w:pPr>
        <w:rPr>
          <w:rFonts w:ascii="Arial" w:hAnsi="Arial" w:cs="Arial"/>
          <w:sz w:val="24"/>
          <w:szCs w:val="24"/>
        </w:rPr>
      </w:pPr>
    </w:p>
    <w:p w14:paraId="4732CF6F" w14:textId="67AB9EC9" w:rsidR="0012023B" w:rsidRDefault="0012023B" w:rsidP="0012023B">
      <w:pPr>
        <w:rPr>
          <w:rFonts w:ascii="Arial" w:hAnsi="Arial" w:cs="Arial"/>
          <w:sz w:val="24"/>
          <w:szCs w:val="24"/>
        </w:rPr>
      </w:pPr>
      <w:r>
        <w:rPr>
          <w:rFonts w:ascii="Arial" w:hAnsi="Arial" w:cs="Arial"/>
          <w:sz w:val="24"/>
          <w:szCs w:val="24"/>
        </w:rPr>
        <w:t xml:space="preserve">Your group will be responsible for </w:t>
      </w:r>
      <w:r w:rsidR="00644C1F">
        <w:rPr>
          <w:rFonts w:ascii="Arial" w:hAnsi="Arial" w:cs="Arial"/>
          <w:sz w:val="24"/>
          <w:szCs w:val="24"/>
        </w:rPr>
        <w:t>(</w:t>
      </w:r>
      <w:r>
        <w:rPr>
          <w:rFonts w:ascii="Arial" w:hAnsi="Arial" w:cs="Arial"/>
          <w:sz w:val="24"/>
          <w:szCs w:val="24"/>
        </w:rPr>
        <w:t xml:space="preserve">1) reviewing the case and exploring support materials, </w:t>
      </w:r>
      <w:r w:rsidR="00644C1F">
        <w:rPr>
          <w:rFonts w:ascii="Arial" w:hAnsi="Arial" w:cs="Arial"/>
          <w:sz w:val="24"/>
          <w:szCs w:val="24"/>
        </w:rPr>
        <w:t>(</w:t>
      </w:r>
      <w:r>
        <w:rPr>
          <w:rFonts w:ascii="Arial" w:hAnsi="Arial" w:cs="Arial"/>
          <w:sz w:val="24"/>
          <w:szCs w:val="24"/>
        </w:rPr>
        <w:t xml:space="preserve">2) presenting the case to the class, and </w:t>
      </w:r>
      <w:r w:rsidR="00644C1F">
        <w:rPr>
          <w:rFonts w:ascii="Arial" w:hAnsi="Arial" w:cs="Arial"/>
          <w:sz w:val="24"/>
          <w:szCs w:val="24"/>
        </w:rPr>
        <w:t>(</w:t>
      </w:r>
      <w:r>
        <w:rPr>
          <w:rFonts w:ascii="Arial" w:hAnsi="Arial" w:cs="Arial"/>
          <w:sz w:val="24"/>
          <w:szCs w:val="24"/>
        </w:rPr>
        <w:t>3) engaging the class in critical exploration and discussion based on the case with a strong focus on considering the leadership role with the context of the LQS #5. In addition, make connections and links beyond the specific case as a means of situating your case within broader discourses provincially and/or nationally.</w:t>
      </w:r>
    </w:p>
    <w:p w14:paraId="599F65D2" w14:textId="77777777" w:rsidR="00644C1F" w:rsidRDefault="00644C1F">
      <w:pPr>
        <w:rPr>
          <w:rFonts w:ascii="Arial" w:hAnsi="Arial" w:cs="Arial"/>
          <w:sz w:val="24"/>
          <w:szCs w:val="24"/>
        </w:rPr>
      </w:pPr>
      <w:r>
        <w:rPr>
          <w:rFonts w:ascii="Arial" w:hAnsi="Arial" w:cs="Arial"/>
          <w:sz w:val="24"/>
          <w:szCs w:val="24"/>
        </w:rPr>
        <w:br w:type="page"/>
      </w:r>
    </w:p>
    <w:p w14:paraId="5EFA42F2" w14:textId="3DF77710" w:rsidR="00483462" w:rsidRDefault="00483462" w:rsidP="00E14739">
      <w:pPr>
        <w:rPr>
          <w:rFonts w:ascii="Arial" w:hAnsi="Arial" w:cs="Arial"/>
          <w:sz w:val="24"/>
          <w:szCs w:val="24"/>
        </w:rPr>
      </w:pPr>
      <w:r w:rsidRPr="001328D5">
        <w:rPr>
          <w:rFonts w:ascii="Arial" w:hAnsi="Arial" w:cs="Arial"/>
          <w:sz w:val="24"/>
          <w:szCs w:val="24"/>
        </w:rPr>
        <w:lastRenderedPageBreak/>
        <w:t>The case study facilitation will be summatively assessed (as a group) based on the following tool:</w:t>
      </w:r>
      <w:r>
        <w:rPr>
          <w:rFonts w:ascii="Arial" w:hAnsi="Arial" w:cs="Arial"/>
          <w:sz w:val="24"/>
          <w:szCs w:val="24"/>
        </w:rPr>
        <w:t xml:space="preserve"> </w:t>
      </w:r>
    </w:p>
    <w:p w14:paraId="541780C2" w14:textId="77777777" w:rsidR="00A573B6" w:rsidRDefault="00A573B6" w:rsidP="00E14739">
      <w:pPr>
        <w:rPr>
          <w:rFonts w:ascii="Arial" w:hAnsi="Arial" w:cs="Arial"/>
          <w:sz w:val="24"/>
          <w:szCs w:val="24"/>
        </w:rPr>
      </w:pPr>
    </w:p>
    <w:tbl>
      <w:tblPr>
        <w:tblStyle w:val="GridTable1Light"/>
        <w:tblW w:w="0" w:type="auto"/>
        <w:tblLook w:val="04A0" w:firstRow="1" w:lastRow="0" w:firstColumn="1" w:lastColumn="0" w:noHBand="0" w:noVBand="1"/>
      </w:tblPr>
      <w:tblGrid>
        <w:gridCol w:w="3177"/>
        <w:gridCol w:w="3394"/>
        <w:gridCol w:w="3067"/>
      </w:tblGrid>
      <w:tr w:rsidR="001328D5" w:rsidRPr="001328D5" w14:paraId="0C6FE1B2" w14:textId="77777777" w:rsidTr="00B13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7" w:type="dxa"/>
          </w:tcPr>
          <w:p w14:paraId="721E8EAD" w14:textId="77777777" w:rsidR="001328D5" w:rsidRPr="00306479" w:rsidRDefault="001328D5" w:rsidP="007441B4">
            <w:pPr>
              <w:jc w:val="center"/>
              <w:rPr>
                <w:rFonts w:ascii="Arial" w:hAnsi="Arial" w:cs="Arial"/>
                <w:b w:val="0"/>
                <w:sz w:val="20"/>
                <w:szCs w:val="20"/>
                <w:lang w:val="en-CA"/>
              </w:rPr>
            </w:pPr>
            <w:r w:rsidRPr="00306479">
              <w:rPr>
                <w:rFonts w:ascii="Arial" w:hAnsi="Arial" w:cs="Arial"/>
                <w:b w:val="0"/>
                <w:sz w:val="20"/>
                <w:szCs w:val="20"/>
                <w:lang w:val="en-CA"/>
              </w:rPr>
              <w:t>Considerations and Questions</w:t>
            </w:r>
          </w:p>
        </w:tc>
        <w:tc>
          <w:tcPr>
            <w:tcW w:w="3394" w:type="dxa"/>
          </w:tcPr>
          <w:p w14:paraId="19547378" w14:textId="77777777" w:rsidR="001328D5" w:rsidRPr="00306479"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306479">
              <w:rPr>
                <w:rFonts w:ascii="Arial" w:hAnsi="Arial" w:cs="Arial"/>
                <w:b w:val="0"/>
                <w:sz w:val="20"/>
                <w:szCs w:val="20"/>
                <w:lang w:val="en-CA"/>
              </w:rPr>
              <w:t>Criteria</w:t>
            </w:r>
          </w:p>
        </w:tc>
        <w:tc>
          <w:tcPr>
            <w:tcW w:w="3067" w:type="dxa"/>
          </w:tcPr>
          <w:p w14:paraId="57DE765E" w14:textId="77777777" w:rsidR="001328D5" w:rsidRPr="00306479"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306479">
              <w:rPr>
                <w:rFonts w:ascii="Arial" w:hAnsi="Arial" w:cs="Arial"/>
                <w:b w:val="0"/>
                <w:sz w:val="20"/>
                <w:szCs w:val="20"/>
                <w:lang w:val="en-CA"/>
              </w:rPr>
              <w:t>Strengths and Connections</w:t>
            </w:r>
          </w:p>
        </w:tc>
      </w:tr>
      <w:tr w:rsidR="00B71CA3" w:rsidRPr="001328D5" w14:paraId="36273C0C" w14:textId="77777777" w:rsidTr="00B13094">
        <w:tc>
          <w:tcPr>
            <w:cnfStyle w:val="001000000000" w:firstRow="0" w:lastRow="0" w:firstColumn="1" w:lastColumn="0" w:oddVBand="0" w:evenVBand="0" w:oddHBand="0" w:evenHBand="0" w:firstRowFirstColumn="0" w:firstRowLastColumn="0" w:lastRowFirstColumn="0" w:lastRowLastColumn="0"/>
            <w:tcW w:w="3177" w:type="dxa"/>
          </w:tcPr>
          <w:p w14:paraId="18519EB5" w14:textId="77777777" w:rsidR="00B71CA3" w:rsidRPr="00306479" w:rsidRDefault="00B71CA3" w:rsidP="00B71CA3">
            <w:pPr>
              <w:rPr>
                <w:rFonts w:ascii="Arial" w:hAnsi="Arial" w:cs="Arial"/>
                <w:b w:val="0"/>
                <w:sz w:val="20"/>
                <w:szCs w:val="20"/>
                <w:lang w:val="en-CA"/>
              </w:rPr>
            </w:pPr>
          </w:p>
        </w:tc>
        <w:tc>
          <w:tcPr>
            <w:tcW w:w="3394" w:type="dxa"/>
          </w:tcPr>
          <w:p w14:paraId="0E4240E0" w14:textId="419E7E17"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Relevance and Understanding: The case study is accurately and concisely summarized and is linked to key dialogue and content of the course.</w:t>
            </w:r>
          </w:p>
        </w:tc>
        <w:tc>
          <w:tcPr>
            <w:tcW w:w="3067" w:type="dxa"/>
          </w:tcPr>
          <w:p w14:paraId="1EBF90EB" w14:textId="77777777" w:rsidR="00B71CA3" w:rsidRPr="00306479" w:rsidRDefault="00B71CA3" w:rsidP="00B71C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B71CA3" w:rsidRPr="001328D5" w14:paraId="64267DC5" w14:textId="77777777" w:rsidTr="00B13094">
        <w:tc>
          <w:tcPr>
            <w:cnfStyle w:val="001000000000" w:firstRow="0" w:lastRow="0" w:firstColumn="1" w:lastColumn="0" w:oddVBand="0" w:evenVBand="0" w:oddHBand="0" w:evenHBand="0" w:firstRowFirstColumn="0" w:firstRowLastColumn="0" w:lastRowFirstColumn="0" w:lastRowLastColumn="0"/>
            <w:tcW w:w="3177" w:type="dxa"/>
          </w:tcPr>
          <w:p w14:paraId="1C2830C6" w14:textId="77777777" w:rsidR="00B71CA3" w:rsidRPr="00306479" w:rsidRDefault="00B71CA3" w:rsidP="00B71CA3">
            <w:pPr>
              <w:rPr>
                <w:rFonts w:ascii="Arial" w:hAnsi="Arial" w:cs="Arial"/>
                <w:b w:val="0"/>
                <w:sz w:val="20"/>
                <w:szCs w:val="20"/>
                <w:lang w:val="en-CA"/>
              </w:rPr>
            </w:pPr>
          </w:p>
        </w:tc>
        <w:tc>
          <w:tcPr>
            <w:tcW w:w="3394" w:type="dxa"/>
          </w:tcPr>
          <w:p w14:paraId="00EDB493" w14:textId="77777777"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 xml:space="preserve">Observations &amp; Insights: </w:t>
            </w:r>
          </w:p>
          <w:p w14:paraId="4CE3DE51" w14:textId="1E5B4E29"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Sophisticated and thoughtf</w:t>
            </w:r>
            <w:r w:rsidR="00306479" w:rsidRPr="00306479">
              <w:rPr>
                <w:rFonts w:ascii="Arial" w:hAnsi="Arial" w:cs="Arial"/>
                <w:sz w:val="20"/>
                <w:szCs w:val="20"/>
                <w:lang w:val="en-CA"/>
              </w:rPr>
              <w:t xml:space="preserve">ul facilitation that encourages </w:t>
            </w:r>
            <w:r w:rsidRPr="00306479">
              <w:rPr>
                <w:rFonts w:ascii="Arial" w:hAnsi="Arial" w:cs="Arial"/>
                <w:sz w:val="20"/>
                <w:szCs w:val="20"/>
                <w:lang w:val="en-CA"/>
              </w:rPr>
              <w:t xml:space="preserve">reflective </w:t>
            </w:r>
            <w:r w:rsidR="00306479" w:rsidRPr="00306479">
              <w:rPr>
                <w:rFonts w:ascii="Arial" w:hAnsi="Arial" w:cs="Arial"/>
                <w:sz w:val="20"/>
                <w:szCs w:val="20"/>
                <w:lang w:val="en-CA"/>
              </w:rPr>
              <w:t>and critical dialogue.</w:t>
            </w:r>
          </w:p>
        </w:tc>
        <w:tc>
          <w:tcPr>
            <w:tcW w:w="3067" w:type="dxa"/>
          </w:tcPr>
          <w:p w14:paraId="5CD4A0B7" w14:textId="77777777" w:rsidR="00B71CA3" w:rsidRPr="00306479" w:rsidRDefault="00B71CA3" w:rsidP="00B71C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B71CA3" w:rsidRPr="001328D5" w14:paraId="14C02824" w14:textId="77777777" w:rsidTr="00B13094">
        <w:tc>
          <w:tcPr>
            <w:cnfStyle w:val="001000000000" w:firstRow="0" w:lastRow="0" w:firstColumn="1" w:lastColumn="0" w:oddVBand="0" w:evenVBand="0" w:oddHBand="0" w:evenHBand="0" w:firstRowFirstColumn="0" w:firstRowLastColumn="0" w:lastRowFirstColumn="0" w:lastRowLastColumn="0"/>
            <w:tcW w:w="3177" w:type="dxa"/>
          </w:tcPr>
          <w:p w14:paraId="33B3E0FC" w14:textId="17F08CE3" w:rsidR="00B71CA3" w:rsidRPr="00306479" w:rsidRDefault="00B71CA3" w:rsidP="00B71CA3">
            <w:pPr>
              <w:rPr>
                <w:rFonts w:ascii="Arial" w:hAnsi="Arial" w:cs="Arial"/>
                <w:b w:val="0"/>
                <w:sz w:val="20"/>
                <w:szCs w:val="20"/>
                <w:lang w:val="en-CA"/>
              </w:rPr>
            </w:pPr>
          </w:p>
        </w:tc>
        <w:tc>
          <w:tcPr>
            <w:tcW w:w="3394" w:type="dxa"/>
          </w:tcPr>
          <w:p w14:paraId="3DA44D8D" w14:textId="77777777"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Connections:</w:t>
            </w:r>
          </w:p>
          <w:p w14:paraId="16CAE509" w14:textId="3B2AE84E"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 xml:space="preserve">Links between theory and practice are made clearly, gaps identified and forward thinking/questioning is demonstrated. </w:t>
            </w:r>
            <w:r w:rsidR="00306479" w:rsidRPr="00306479">
              <w:rPr>
                <w:rFonts w:ascii="Arial" w:hAnsi="Arial" w:cs="Arial"/>
                <w:sz w:val="20"/>
                <w:szCs w:val="20"/>
                <w:lang w:val="en-CA"/>
              </w:rPr>
              <w:t>(LQS, District, Province, National links)</w:t>
            </w:r>
          </w:p>
        </w:tc>
        <w:tc>
          <w:tcPr>
            <w:tcW w:w="3067" w:type="dxa"/>
          </w:tcPr>
          <w:p w14:paraId="00C15AAC" w14:textId="77777777" w:rsidR="00B71CA3" w:rsidRPr="00306479" w:rsidRDefault="00B71CA3" w:rsidP="00B71C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B71CA3" w:rsidRPr="001328D5" w14:paraId="66999241" w14:textId="77777777" w:rsidTr="00B13094">
        <w:tc>
          <w:tcPr>
            <w:cnfStyle w:val="001000000000" w:firstRow="0" w:lastRow="0" w:firstColumn="1" w:lastColumn="0" w:oddVBand="0" w:evenVBand="0" w:oddHBand="0" w:evenHBand="0" w:firstRowFirstColumn="0" w:firstRowLastColumn="0" w:lastRowFirstColumn="0" w:lastRowLastColumn="0"/>
            <w:tcW w:w="3177" w:type="dxa"/>
          </w:tcPr>
          <w:p w14:paraId="58A412AE" w14:textId="77777777" w:rsidR="00B71CA3" w:rsidRPr="00306479" w:rsidRDefault="00B71CA3" w:rsidP="00B71CA3">
            <w:pPr>
              <w:rPr>
                <w:rFonts w:ascii="Arial" w:hAnsi="Arial" w:cs="Arial"/>
                <w:b w:val="0"/>
                <w:sz w:val="20"/>
                <w:szCs w:val="20"/>
                <w:lang w:val="en-CA"/>
              </w:rPr>
            </w:pPr>
          </w:p>
        </w:tc>
        <w:tc>
          <w:tcPr>
            <w:tcW w:w="3394" w:type="dxa"/>
          </w:tcPr>
          <w:p w14:paraId="2951A6AA" w14:textId="77777777"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 xml:space="preserve">Structure &amp; Style: </w:t>
            </w:r>
          </w:p>
          <w:p w14:paraId="296D7E78" w14:textId="502748E4"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 xml:space="preserve">Expression and flow, </w:t>
            </w:r>
            <w:r w:rsidR="00306479" w:rsidRPr="00306479">
              <w:rPr>
                <w:rFonts w:ascii="Arial" w:hAnsi="Arial" w:cs="Arial"/>
                <w:sz w:val="20"/>
                <w:szCs w:val="20"/>
                <w:lang w:val="en-CA"/>
              </w:rPr>
              <w:t xml:space="preserve">strong facilitation, </w:t>
            </w:r>
            <w:r w:rsidRPr="00306479">
              <w:rPr>
                <w:rFonts w:ascii="Arial" w:hAnsi="Arial" w:cs="Arial"/>
                <w:sz w:val="20"/>
                <w:szCs w:val="20"/>
                <w:lang w:val="en-CA"/>
              </w:rPr>
              <w:t>purposeful, accurate, representative.</w:t>
            </w:r>
          </w:p>
        </w:tc>
        <w:tc>
          <w:tcPr>
            <w:tcW w:w="3067" w:type="dxa"/>
          </w:tcPr>
          <w:p w14:paraId="68999297" w14:textId="77777777" w:rsidR="00B71CA3" w:rsidRPr="00306479" w:rsidRDefault="00B71CA3" w:rsidP="00B71C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B71CA3" w:rsidRPr="001328D5" w14:paraId="0D98D25F" w14:textId="77777777" w:rsidTr="00B13094">
        <w:tc>
          <w:tcPr>
            <w:cnfStyle w:val="001000000000" w:firstRow="0" w:lastRow="0" w:firstColumn="1" w:lastColumn="0" w:oddVBand="0" w:evenVBand="0" w:oddHBand="0" w:evenHBand="0" w:firstRowFirstColumn="0" w:firstRowLastColumn="0" w:lastRowFirstColumn="0" w:lastRowLastColumn="0"/>
            <w:tcW w:w="3177" w:type="dxa"/>
          </w:tcPr>
          <w:p w14:paraId="3CA78DC5" w14:textId="77777777" w:rsidR="00B71CA3" w:rsidRPr="00306479" w:rsidRDefault="00B71CA3" w:rsidP="00B71CA3">
            <w:pPr>
              <w:rPr>
                <w:rFonts w:ascii="Arial" w:hAnsi="Arial" w:cs="Arial"/>
                <w:b w:val="0"/>
                <w:sz w:val="20"/>
                <w:szCs w:val="20"/>
                <w:lang w:val="en-CA"/>
              </w:rPr>
            </w:pPr>
          </w:p>
        </w:tc>
        <w:tc>
          <w:tcPr>
            <w:tcW w:w="3394" w:type="dxa"/>
          </w:tcPr>
          <w:p w14:paraId="17E4722C" w14:textId="77777777" w:rsidR="00B71CA3" w:rsidRPr="00306479" w:rsidRDefault="00B71CA3"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Quality:</w:t>
            </w:r>
          </w:p>
          <w:p w14:paraId="02F68813" w14:textId="2AC61F66" w:rsidR="00B71CA3" w:rsidRPr="00306479" w:rsidRDefault="00306479" w:rsidP="00B71C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306479">
              <w:rPr>
                <w:rFonts w:ascii="Arial" w:hAnsi="Arial" w:cs="Arial"/>
                <w:sz w:val="20"/>
                <w:szCs w:val="20"/>
                <w:lang w:val="en-CA"/>
              </w:rPr>
              <w:t xml:space="preserve">Thoroughly and completely facilitates critical and reflective dialogue and attends to </w:t>
            </w:r>
            <w:r w:rsidR="00B71CA3" w:rsidRPr="00306479">
              <w:rPr>
                <w:rFonts w:ascii="Arial" w:hAnsi="Arial" w:cs="Arial"/>
                <w:sz w:val="20"/>
                <w:szCs w:val="20"/>
                <w:lang w:val="en-CA"/>
              </w:rPr>
              <w:t>essential understanding</w:t>
            </w:r>
            <w:r w:rsidRPr="00306479">
              <w:rPr>
                <w:rFonts w:ascii="Arial" w:hAnsi="Arial" w:cs="Arial"/>
                <w:sz w:val="20"/>
                <w:szCs w:val="20"/>
                <w:lang w:val="en-CA"/>
              </w:rPr>
              <w:t>s</w:t>
            </w:r>
            <w:r w:rsidR="00B71CA3" w:rsidRPr="00306479">
              <w:rPr>
                <w:rFonts w:ascii="Arial" w:hAnsi="Arial" w:cs="Arial"/>
                <w:sz w:val="20"/>
                <w:szCs w:val="20"/>
                <w:lang w:val="en-CA"/>
              </w:rPr>
              <w:t xml:space="preserve"> in course work. </w:t>
            </w:r>
          </w:p>
        </w:tc>
        <w:tc>
          <w:tcPr>
            <w:tcW w:w="3067" w:type="dxa"/>
          </w:tcPr>
          <w:p w14:paraId="46CEFBA5" w14:textId="77777777" w:rsidR="00B71CA3" w:rsidRPr="00306479" w:rsidRDefault="00B71CA3" w:rsidP="00B71C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1328D5" w:rsidRPr="001328D5" w14:paraId="2A37D3DC" w14:textId="77777777" w:rsidTr="00B13094">
        <w:trPr>
          <w:trHeight w:val="1562"/>
        </w:trPr>
        <w:tc>
          <w:tcPr>
            <w:cnfStyle w:val="001000000000" w:firstRow="0" w:lastRow="0" w:firstColumn="1" w:lastColumn="0" w:oddVBand="0" w:evenVBand="0" w:oddHBand="0" w:evenHBand="0" w:firstRowFirstColumn="0" w:firstRowLastColumn="0" w:lastRowFirstColumn="0" w:lastRowLastColumn="0"/>
            <w:tcW w:w="9638" w:type="dxa"/>
            <w:gridSpan w:val="3"/>
          </w:tcPr>
          <w:p w14:paraId="2C8CBAEE" w14:textId="0366EA2F" w:rsidR="001328D5" w:rsidRPr="00306479" w:rsidRDefault="001328D5" w:rsidP="007441B4">
            <w:pPr>
              <w:rPr>
                <w:rFonts w:ascii="Arial" w:hAnsi="Arial" w:cs="Arial"/>
                <w:b w:val="0"/>
                <w:sz w:val="20"/>
                <w:szCs w:val="20"/>
                <w:lang w:val="en-CA"/>
              </w:rPr>
            </w:pPr>
            <w:r w:rsidRPr="00306479">
              <w:rPr>
                <w:rFonts w:ascii="Arial" w:hAnsi="Arial" w:cs="Arial"/>
                <w:b w:val="0"/>
                <w:sz w:val="20"/>
                <w:szCs w:val="20"/>
                <w:lang w:val="en-CA"/>
              </w:rPr>
              <w:t>General Feedback:</w:t>
            </w:r>
          </w:p>
          <w:p w14:paraId="2DEC04D8" w14:textId="77777777" w:rsidR="001328D5" w:rsidRPr="00306479" w:rsidRDefault="001328D5" w:rsidP="007441B4">
            <w:pPr>
              <w:rPr>
                <w:rFonts w:ascii="Arial" w:hAnsi="Arial" w:cs="Arial"/>
                <w:b w:val="0"/>
                <w:sz w:val="20"/>
                <w:szCs w:val="20"/>
                <w:lang w:val="en-CA"/>
              </w:rPr>
            </w:pPr>
          </w:p>
          <w:p w14:paraId="528297C7" w14:textId="77777777" w:rsidR="001328D5" w:rsidRPr="00306479" w:rsidRDefault="001328D5" w:rsidP="007441B4">
            <w:pPr>
              <w:rPr>
                <w:rFonts w:ascii="Arial" w:hAnsi="Arial" w:cs="Arial"/>
                <w:b w:val="0"/>
                <w:sz w:val="20"/>
                <w:szCs w:val="20"/>
                <w:lang w:val="en-CA"/>
              </w:rPr>
            </w:pPr>
          </w:p>
          <w:p w14:paraId="770587CE" w14:textId="3680F80F" w:rsidR="001328D5" w:rsidRPr="00306479" w:rsidRDefault="001328D5" w:rsidP="007441B4">
            <w:pPr>
              <w:rPr>
                <w:rFonts w:ascii="Arial" w:hAnsi="Arial" w:cs="Arial"/>
                <w:b w:val="0"/>
                <w:sz w:val="20"/>
                <w:szCs w:val="20"/>
                <w:lang w:val="en-CA"/>
              </w:rPr>
            </w:pPr>
            <w:r w:rsidRPr="00306479">
              <w:rPr>
                <w:rFonts w:ascii="Arial" w:hAnsi="Arial" w:cs="Arial"/>
                <w:b w:val="0"/>
                <w:sz w:val="20"/>
                <w:szCs w:val="20"/>
                <w:lang w:val="en-CA"/>
              </w:rPr>
              <w:t>Grade:</w:t>
            </w:r>
            <w:r w:rsidR="005A1463" w:rsidRPr="00306479">
              <w:rPr>
                <w:rFonts w:ascii="Arial" w:hAnsi="Arial" w:cs="Arial"/>
                <w:b w:val="0"/>
                <w:sz w:val="20"/>
                <w:szCs w:val="20"/>
                <w:lang w:val="en-CA"/>
              </w:rPr>
              <w:t xml:space="preserve">    /15</w:t>
            </w:r>
          </w:p>
        </w:tc>
      </w:tr>
    </w:tbl>
    <w:p w14:paraId="2B983358" w14:textId="77777777" w:rsidR="001328D5" w:rsidRDefault="001328D5" w:rsidP="00E14739">
      <w:pPr>
        <w:rPr>
          <w:rFonts w:ascii="Arial" w:hAnsi="Arial" w:cs="Arial"/>
          <w:sz w:val="24"/>
          <w:szCs w:val="24"/>
        </w:rPr>
      </w:pPr>
    </w:p>
    <w:p w14:paraId="4FDADAE0" w14:textId="77777777" w:rsidR="00A950F0" w:rsidRDefault="00A950F0">
      <w:pPr>
        <w:rPr>
          <w:rFonts w:ascii="Arial" w:hAnsi="Arial" w:cs="Arial"/>
          <w:b/>
          <w:sz w:val="24"/>
          <w:szCs w:val="24"/>
        </w:rPr>
      </w:pPr>
      <w:r>
        <w:rPr>
          <w:rFonts w:ascii="Arial" w:hAnsi="Arial" w:cs="Arial"/>
          <w:b/>
          <w:sz w:val="24"/>
          <w:szCs w:val="24"/>
        </w:rPr>
        <w:br w:type="page"/>
      </w:r>
    </w:p>
    <w:p w14:paraId="573B705E" w14:textId="14DBD082" w:rsidR="00A573B6" w:rsidRPr="00E14739" w:rsidRDefault="00A573B6" w:rsidP="00A573B6">
      <w:pPr>
        <w:rPr>
          <w:rFonts w:ascii="Arial" w:hAnsi="Arial" w:cs="Arial"/>
          <w:b/>
          <w:sz w:val="24"/>
          <w:szCs w:val="24"/>
        </w:rPr>
      </w:pPr>
      <w:r>
        <w:rPr>
          <w:rFonts w:ascii="Arial" w:hAnsi="Arial" w:cs="Arial"/>
          <w:b/>
          <w:sz w:val="24"/>
          <w:szCs w:val="24"/>
        </w:rPr>
        <w:lastRenderedPageBreak/>
        <w:t>Assignment #3</w:t>
      </w:r>
      <w:r w:rsidRPr="00E14739">
        <w:rPr>
          <w:rFonts w:ascii="Arial" w:hAnsi="Arial" w:cs="Arial"/>
          <w:b/>
          <w:sz w:val="24"/>
          <w:szCs w:val="24"/>
        </w:rPr>
        <w:t xml:space="preserve"> </w:t>
      </w:r>
      <w:r>
        <w:rPr>
          <w:rFonts w:ascii="Arial" w:hAnsi="Arial" w:cs="Arial"/>
          <w:b/>
          <w:sz w:val="24"/>
          <w:szCs w:val="24"/>
        </w:rPr>
        <w:t>–</w:t>
      </w:r>
      <w:r w:rsidRPr="00E14739">
        <w:rPr>
          <w:rFonts w:ascii="Arial" w:hAnsi="Arial" w:cs="Arial"/>
          <w:b/>
          <w:sz w:val="24"/>
          <w:szCs w:val="24"/>
        </w:rPr>
        <w:t xml:space="preserve"> </w:t>
      </w:r>
      <w:r w:rsidR="007E5A4E">
        <w:rPr>
          <w:rFonts w:ascii="Arial" w:hAnsi="Arial" w:cs="Arial"/>
          <w:b/>
          <w:sz w:val="24"/>
          <w:szCs w:val="24"/>
        </w:rPr>
        <w:t>Reading Summary Peer Teach</w:t>
      </w:r>
    </w:p>
    <w:p w14:paraId="1E52AB4E" w14:textId="7344B1FF" w:rsidR="00A573B6" w:rsidRDefault="00A573B6" w:rsidP="00A573B6">
      <w:pPr>
        <w:rPr>
          <w:rFonts w:ascii="Arial" w:hAnsi="Arial" w:cs="Arial"/>
          <w:b/>
          <w:sz w:val="24"/>
          <w:szCs w:val="24"/>
        </w:rPr>
      </w:pPr>
      <w:r w:rsidRPr="00E14739">
        <w:rPr>
          <w:rFonts w:ascii="Arial" w:hAnsi="Arial" w:cs="Arial"/>
          <w:b/>
          <w:sz w:val="24"/>
          <w:szCs w:val="24"/>
        </w:rPr>
        <w:t>Due:</w:t>
      </w:r>
      <w:r w:rsidR="007E5A4E">
        <w:rPr>
          <w:rFonts w:ascii="Arial" w:hAnsi="Arial" w:cs="Arial"/>
          <w:b/>
          <w:sz w:val="24"/>
          <w:szCs w:val="24"/>
        </w:rPr>
        <w:t xml:space="preserve"> Ongoing </w:t>
      </w:r>
    </w:p>
    <w:p w14:paraId="64828B0D" w14:textId="77777777" w:rsidR="00A573B6" w:rsidRPr="00E14739" w:rsidRDefault="00A573B6" w:rsidP="00A573B6">
      <w:pPr>
        <w:rPr>
          <w:rFonts w:ascii="Arial" w:hAnsi="Arial" w:cs="Arial"/>
          <w:b/>
          <w:sz w:val="24"/>
          <w:szCs w:val="24"/>
        </w:rPr>
      </w:pPr>
      <w:r>
        <w:rPr>
          <w:rFonts w:ascii="Arial" w:hAnsi="Arial" w:cs="Arial"/>
          <w:b/>
          <w:sz w:val="24"/>
          <w:szCs w:val="24"/>
        </w:rPr>
        <w:t>Weight: 15%</w:t>
      </w:r>
    </w:p>
    <w:p w14:paraId="7F1D6901" w14:textId="3A4ECA23" w:rsidR="00A573B6" w:rsidRPr="00E14739" w:rsidRDefault="00A573B6" w:rsidP="00A573B6">
      <w:pPr>
        <w:rPr>
          <w:rFonts w:ascii="Arial" w:hAnsi="Arial" w:cs="Arial"/>
          <w:b/>
          <w:sz w:val="24"/>
          <w:szCs w:val="24"/>
        </w:rPr>
      </w:pPr>
      <w:r>
        <w:rPr>
          <w:rFonts w:ascii="Arial" w:hAnsi="Arial" w:cs="Arial"/>
          <w:b/>
          <w:sz w:val="24"/>
          <w:szCs w:val="24"/>
        </w:rPr>
        <w:t xml:space="preserve">Format: </w:t>
      </w:r>
      <w:r w:rsidR="007E5A4E">
        <w:rPr>
          <w:rFonts w:ascii="Arial" w:hAnsi="Arial" w:cs="Arial"/>
          <w:b/>
          <w:sz w:val="24"/>
          <w:szCs w:val="24"/>
        </w:rPr>
        <w:t>Small Group Presentation</w:t>
      </w:r>
    </w:p>
    <w:p w14:paraId="26525229" w14:textId="4C4DD8BF" w:rsidR="00A573B6" w:rsidRPr="00E14739" w:rsidRDefault="00A573B6" w:rsidP="00A573B6">
      <w:pPr>
        <w:rPr>
          <w:rFonts w:ascii="Arial" w:hAnsi="Arial" w:cs="Arial"/>
          <w:b/>
          <w:sz w:val="24"/>
          <w:szCs w:val="24"/>
        </w:rPr>
      </w:pPr>
      <w:r w:rsidRPr="00E14739">
        <w:rPr>
          <w:rFonts w:ascii="Arial" w:hAnsi="Arial" w:cs="Arial"/>
          <w:b/>
          <w:sz w:val="24"/>
          <w:szCs w:val="24"/>
        </w:rPr>
        <w:t xml:space="preserve">Length: </w:t>
      </w:r>
      <w:r w:rsidR="007E5A4E">
        <w:rPr>
          <w:rFonts w:ascii="Arial" w:hAnsi="Arial" w:cs="Arial"/>
          <w:b/>
          <w:sz w:val="24"/>
          <w:szCs w:val="24"/>
        </w:rPr>
        <w:t>30 minutes + 1 page summary</w:t>
      </w:r>
    </w:p>
    <w:p w14:paraId="24B3675F" w14:textId="77777777" w:rsidR="00A573B6" w:rsidRDefault="00A573B6" w:rsidP="00E14739">
      <w:pPr>
        <w:rPr>
          <w:rFonts w:ascii="Arial" w:hAnsi="Arial" w:cs="Arial"/>
          <w:sz w:val="24"/>
          <w:szCs w:val="24"/>
        </w:rPr>
      </w:pPr>
    </w:p>
    <w:p w14:paraId="7E6F125A" w14:textId="61912B0A" w:rsidR="00A573B6" w:rsidRDefault="00A573B6" w:rsidP="007E5A4E">
      <w:pPr>
        <w:rPr>
          <w:rFonts w:ascii="Arial" w:hAnsi="Arial" w:cs="Arial"/>
          <w:sz w:val="24"/>
          <w:szCs w:val="24"/>
        </w:rPr>
      </w:pPr>
      <w:r>
        <w:rPr>
          <w:rFonts w:ascii="Arial" w:hAnsi="Arial" w:cs="Arial"/>
          <w:sz w:val="24"/>
          <w:szCs w:val="24"/>
        </w:rPr>
        <w:t>The purpose o</w:t>
      </w:r>
      <w:r w:rsidR="007E5A4E">
        <w:rPr>
          <w:rFonts w:ascii="Arial" w:hAnsi="Arial" w:cs="Arial"/>
          <w:sz w:val="24"/>
          <w:szCs w:val="24"/>
        </w:rPr>
        <w:t>f this assignment is to create an opportunity for you to deeply engage with the reading material and ensure you can demonstrate the capacity to concisely draw out key messages and findings from essential class readings. Working in small groups or pairs you will choose one of the assigned daily readings and summarize the reading in a single page format. In a presentation you will peer teach the class about the reading – do so by engaging your listeners and learners utilizing various teaching and learning strategies and approaches. Create opportunity for discussion around – clarifying and understanding the key messages, implications for school leaders, connections to your r</w:t>
      </w:r>
      <w:r w:rsidR="005A1463">
        <w:rPr>
          <w:rFonts w:ascii="Arial" w:hAnsi="Arial" w:cs="Arial"/>
          <w:sz w:val="24"/>
          <w:szCs w:val="24"/>
        </w:rPr>
        <w:t>eal world educational contexts, and strategies for moving forward.</w:t>
      </w:r>
    </w:p>
    <w:p w14:paraId="2ACB6CB1" w14:textId="77777777" w:rsidR="001328D5" w:rsidRPr="001328D5" w:rsidRDefault="001328D5" w:rsidP="00E14739">
      <w:pPr>
        <w:rPr>
          <w:rFonts w:ascii="Arial" w:hAnsi="Arial" w:cs="Arial"/>
          <w:sz w:val="20"/>
          <w:szCs w:val="20"/>
        </w:rPr>
      </w:pPr>
    </w:p>
    <w:tbl>
      <w:tblPr>
        <w:tblStyle w:val="GridTable1Light"/>
        <w:tblW w:w="0" w:type="auto"/>
        <w:tblLook w:val="04A0" w:firstRow="1" w:lastRow="0" w:firstColumn="1" w:lastColumn="0" w:noHBand="0" w:noVBand="1"/>
      </w:tblPr>
      <w:tblGrid>
        <w:gridCol w:w="2830"/>
        <w:gridCol w:w="4111"/>
        <w:gridCol w:w="2697"/>
      </w:tblGrid>
      <w:tr w:rsidR="005A1463" w:rsidRPr="001328D5" w14:paraId="7D5917F9" w14:textId="77777777" w:rsidTr="00781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94AD7FD" w14:textId="77777777" w:rsidR="001328D5" w:rsidRPr="001328D5" w:rsidRDefault="001328D5" w:rsidP="007441B4">
            <w:pPr>
              <w:jc w:val="center"/>
              <w:rPr>
                <w:rFonts w:ascii="Arial" w:hAnsi="Arial" w:cs="Arial"/>
                <w:b w:val="0"/>
                <w:sz w:val="20"/>
                <w:szCs w:val="20"/>
                <w:lang w:val="en-CA"/>
              </w:rPr>
            </w:pPr>
            <w:r w:rsidRPr="001328D5">
              <w:rPr>
                <w:rFonts w:ascii="Arial" w:hAnsi="Arial" w:cs="Arial"/>
                <w:b w:val="0"/>
                <w:sz w:val="20"/>
                <w:szCs w:val="20"/>
                <w:lang w:val="en-CA"/>
              </w:rPr>
              <w:t>Considerations and Questions</w:t>
            </w:r>
          </w:p>
        </w:tc>
        <w:tc>
          <w:tcPr>
            <w:tcW w:w="4111" w:type="dxa"/>
          </w:tcPr>
          <w:p w14:paraId="774CED95" w14:textId="77777777" w:rsidR="001328D5" w:rsidRPr="001328D5"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1328D5">
              <w:rPr>
                <w:rFonts w:ascii="Arial" w:hAnsi="Arial" w:cs="Arial"/>
                <w:b w:val="0"/>
                <w:sz w:val="20"/>
                <w:szCs w:val="20"/>
                <w:lang w:val="en-CA"/>
              </w:rPr>
              <w:t>Criteria</w:t>
            </w:r>
          </w:p>
        </w:tc>
        <w:tc>
          <w:tcPr>
            <w:tcW w:w="2697" w:type="dxa"/>
          </w:tcPr>
          <w:p w14:paraId="5D4363D0" w14:textId="77777777" w:rsidR="001328D5" w:rsidRPr="001328D5"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1328D5">
              <w:rPr>
                <w:rFonts w:ascii="Arial" w:hAnsi="Arial" w:cs="Arial"/>
                <w:b w:val="0"/>
                <w:sz w:val="20"/>
                <w:szCs w:val="20"/>
                <w:lang w:val="en-CA"/>
              </w:rPr>
              <w:t>Strengths and Connections</w:t>
            </w:r>
          </w:p>
        </w:tc>
      </w:tr>
      <w:tr w:rsidR="005A1463" w:rsidRPr="001328D5" w14:paraId="0FAA3B5D" w14:textId="77777777" w:rsidTr="00781550">
        <w:tc>
          <w:tcPr>
            <w:cnfStyle w:val="001000000000" w:firstRow="0" w:lastRow="0" w:firstColumn="1" w:lastColumn="0" w:oddVBand="0" w:evenVBand="0" w:oddHBand="0" w:evenHBand="0" w:firstRowFirstColumn="0" w:firstRowLastColumn="0" w:lastRowFirstColumn="0" w:lastRowLastColumn="0"/>
            <w:tcW w:w="2830" w:type="dxa"/>
          </w:tcPr>
          <w:p w14:paraId="5DF99D7F" w14:textId="77777777" w:rsidR="001328D5" w:rsidRPr="001328D5" w:rsidRDefault="001328D5" w:rsidP="007441B4">
            <w:pPr>
              <w:rPr>
                <w:rFonts w:ascii="Arial" w:hAnsi="Arial" w:cs="Arial"/>
                <w:b w:val="0"/>
                <w:sz w:val="20"/>
                <w:szCs w:val="20"/>
                <w:lang w:val="en-CA"/>
              </w:rPr>
            </w:pPr>
          </w:p>
        </w:tc>
        <w:tc>
          <w:tcPr>
            <w:tcW w:w="4111" w:type="dxa"/>
          </w:tcPr>
          <w:p w14:paraId="4C1BFCA9" w14:textId="541E7EE4" w:rsidR="001328D5" w:rsidRPr="001328D5" w:rsidRDefault="005A1463" w:rsidP="007441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Relevance and Understanding: The presentation accurately and concisely summarizes the key messages in the readings.</w:t>
            </w:r>
          </w:p>
        </w:tc>
        <w:tc>
          <w:tcPr>
            <w:tcW w:w="2697" w:type="dxa"/>
          </w:tcPr>
          <w:p w14:paraId="68B8ABF8" w14:textId="77777777" w:rsidR="001328D5" w:rsidRPr="001328D5" w:rsidRDefault="001328D5" w:rsidP="007441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5A1463" w:rsidRPr="001328D5" w14:paraId="0C7B3F1D" w14:textId="77777777" w:rsidTr="00781550">
        <w:tc>
          <w:tcPr>
            <w:cnfStyle w:val="001000000000" w:firstRow="0" w:lastRow="0" w:firstColumn="1" w:lastColumn="0" w:oddVBand="0" w:evenVBand="0" w:oddHBand="0" w:evenHBand="0" w:firstRowFirstColumn="0" w:firstRowLastColumn="0" w:lastRowFirstColumn="0" w:lastRowLastColumn="0"/>
            <w:tcW w:w="2830" w:type="dxa"/>
          </w:tcPr>
          <w:p w14:paraId="10B41257" w14:textId="77777777" w:rsidR="001328D5" w:rsidRPr="001328D5" w:rsidRDefault="001328D5" w:rsidP="007441B4">
            <w:pPr>
              <w:rPr>
                <w:rFonts w:ascii="Arial" w:hAnsi="Arial" w:cs="Arial"/>
                <w:b w:val="0"/>
                <w:sz w:val="20"/>
                <w:szCs w:val="20"/>
                <w:lang w:val="en-CA"/>
              </w:rPr>
            </w:pPr>
          </w:p>
        </w:tc>
        <w:tc>
          <w:tcPr>
            <w:tcW w:w="4111" w:type="dxa"/>
          </w:tcPr>
          <w:p w14:paraId="037B273F" w14:textId="77777777" w:rsidR="001328D5" w:rsidRDefault="005A1463" w:rsidP="007441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Engagement: </w:t>
            </w:r>
          </w:p>
          <w:p w14:paraId="673045E1" w14:textId="2691FC53" w:rsidR="005A1463" w:rsidRPr="001328D5" w:rsidRDefault="005A1463" w:rsidP="007441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The presentation engages peers in dialogue, discussion, and reflection through use of activities and strategies. </w:t>
            </w:r>
          </w:p>
        </w:tc>
        <w:tc>
          <w:tcPr>
            <w:tcW w:w="2697" w:type="dxa"/>
          </w:tcPr>
          <w:p w14:paraId="41F5C45F" w14:textId="77777777" w:rsidR="001328D5" w:rsidRPr="001328D5" w:rsidRDefault="001328D5" w:rsidP="007441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5A1463" w:rsidRPr="001328D5" w14:paraId="71EAE6B1" w14:textId="77777777" w:rsidTr="00781550">
        <w:tc>
          <w:tcPr>
            <w:cnfStyle w:val="001000000000" w:firstRow="0" w:lastRow="0" w:firstColumn="1" w:lastColumn="0" w:oddVBand="0" w:evenVBand="0" w:oddHBand="0" w:evenHBand="0" w:firstRowFirstColumn="0" w:firstRowLastColumn="0" w:lastRowFirstColumn="0" w:lastRowLastColumn="0"/>
            <w:tcW w:w="2830" w:type="dxa"/>
          </w:tcPr>
          <w:p w14:paraId="6F3103C3" w14:textId="269D4F5D" w:rsidR="001328D5" w:rsidRPr="001328D5" w:rsidRDefault="001328D5" w:rsidP="007441B4">
            <w:pPr>
              <w:rPr>
                <w:rFonts w:ascii="Arial" w:hAnsi="Arial" w:cs="Arial"/>
                <w:b w:val="0"/>
                <w:sz w:val="20"/>
                <w:szCs w:val="20"/>
                <w:lang w:val="en-CA"/>
              </w:rPr>
            </w:pPr>
          </w:p>
        </w:tc>
        <w:tc>
          <w:tcPr>
            <w:tcW w:w="4111" w:type="dxa"/>
          </w:tcPr>
          <w:p w14:paraId="411F7118" w14:textId="77777777" w:rsidR="005A1463" w:rsidRDefault="005A1463" w:rsidP="005A146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Connection:</w:t>
            </w:r>
          </w:p>
          <w:p w14:paraId="466A53F0" w14:textId="192D01D7" w:rsidR="005A1463" w:rsidRPr="001328D5" w:rsidRDefault="005A1463" w:rsidP="005A146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Links between theory and practice are made clearly, gaps identified and strategies proposed for moving forward.</w:t>
            </w:r>
          </w:p>
        </w:tc>
        <w:tc>
          <w:tcPr>
            <w:tcW w:w="2697" w:type="dxa"/>
          </w:tcPr>
          <w:p w14:paraId="78230104" w14:textId="77777777" w:rsidR="001328D5" w:rsidRPr="001328D5" w:rsidRDefault="001328D5" w:rsidP="007441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5A1463" w:rsidRPr="001328D5" w14:paraId="04711E8F" w14:textId="77777777" w:rsidTr="00781550">
        <w:tc>
          <w:tcPr>
            <w:cnfStyle w:val="001000000000" w:firstRow="0" w:lastRow="0" w:firstColumn="1" w:lastColumn="0" w:oddVBand="0" w:evenVBand="0" w:oddHBand="0" w:evenHBand="0" w:firstRowFirstColumn="0" w:firstRowLastColumn="0" w:lastRowFirstColumn="0" w:lastRowLastColumn="0"/>
            <w:tcW w:w="2830" w:type="dxa"/>
          </w:tcPr>
          <w:p w14:paraId="5BA11866" w14:textId="6E426BC6" w:rsidR="001328D5" w:rsidRPr="001328D5" w:rsidRDefault="001328D5" w:rsidP="007441B4">
            <w:pPr>
              <w:rPr>
                <w:rFonts w:ascii="Arial" w:hAnsi="Arial" w:cs="Arial"/>
                <w:b w:val="0"/>
                <w:sz w:val="20"/>
                <w:szCs w:val="20"/>
                <w:lang w:val="en-CA"/>
              </w:rPr>
            </w:pPr>
          </w:p>
        </w:tc>
        <w:tc>
          <w:tcPr>
            <w:tcW w:w="4111" w:type="dxa"/>
          </w:tcPr>
          <w:p w14:paraId="30F6DC47" w14:textId="77777777" w:rsidR="001328D5" w:rsidRDefault="005A1463" w:rsidP="007441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Application:</w:t>
            </w:r>
          </w:p>
          <w:p w14:paraId="4E31E3E2" w14:textId="33F80415" w:rsidR="005A1463" w:rsidRPr="001328D5" w:rsidRDefault="005A1463" w:rsidP="007441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The one-page summary clearly, concisely, and completely summarizes the reading with explicit links made to the leadership contexts and the LQS. </w:t>
            </w:r>
          </w:p>
        </w:tc>
        <w:tc>
          <w:tcPr>
            <w:tcW w:w="2697" w:type="dxa"/>
          </w:tcPr>
          <w:p w14:paraId="6B004558" w14:textId="77777777" w:rsidR="001328D5" w:rsidRPr="001328D5" w:rsidRDefault="001328D5" w:rsidP="007441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5A1463" w:rsidRPr="001328D5" w14:paraId="3A8AF25A" w14:textId="77777777" w:rsidTr="00781550">
        <w:tc>
          <w:tcPr>
            <w:cnfStyle w:val="001000000000" w:firstRow="0" w:lastRow="0" w:firstColumn="1" w:lastColumn="0" w:oddVBand="0" w:evenVBand="0" w:oddHBand="0" w:evenHBand="0" w:firstRowFirstColumn="0" w:firstRowLastColumn="0" w:lastRowFirstColumn="0" w:lastRowLastColumn="0"/>
            <w:tcW w:w="2830" w:type="dxa"/>
          </w:tcPr>
          <w:p w14:paraId="02AE027C" w14:textId="096D5568" w:rsidR="001328D5" w:rsidRPr="001328D5" w:rsidRDefault="001328D5" w:rsidP="007441B4">
            <w:pPr>
              <w:rPr>
                <w:rFonts w:ascii="Arial" w:hAnsi="Arial" w:cs="Arial"/>
                <w:b w:val="0"/>
                <w:sz w:val="20"/>
                <w:szCs w:val="20"/>
                <w:lang w:val="en-CA"/>
              </w:rPr>
            </w:pPr>
          </w:p>
        </w:tc>
        <w:tc>
          <w:tcPr>
            <w:tcW w:w="4111" w:type="dxa"/>
          </w:tcPr>
          <w:p w14:paraId="4CC174AB" w14:textId="6BB4C6DA" w:rsidR="005A1463" w:rsidRDefault="005A1463" w:rsidP="007441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 xml:space="preserve">Clarity/Style: </w:t>
            </w:r>
          </w:p>
          <w:p w14:paraId="68A1FACE" w14:textId="6EAC5B76" w:rsidR="001328D5" w:rsidRPr="001328D5" w:rsidRDefault="005A1463" w:rsidP="007441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E</w:t>
            </w:r>
            <w:r w:rsidR="001328D5" w:rsidRPr="001328D5">
              <w:rPr>
                <w:rFonts w:ascii="Arial" w:hAnsi="Arial" w:cs="Arial"/>
                <w:sz w:val="20"/>
                <w:szCs w:val="20"/>
                <w:lang w:val="en-CA"/>
              </w:rPr>
              <w:t>xpression</w:t>
            </w:r>
            <w:r>
              <w:rPr>
                <w:rFonts w:ascii="Arial" w:hAnsi="Arial" w:cs="Arial"/>
                <w:sz w:val="20"/>
                <w:szCs w:val="20"/>
                <w:lang w:val="en-CA"/>
              </w:rPr>
              <w:t xml:space="preserve"> and presentation flow</w:t>
            </w:r>
            <w:r w:rsidR="001328D5" w:rsidRPr="001328D5">
              <w:rPr>
                <w:rFonts w:ascii="Arial" w:hAnsi="Arial" w:cs="Arial"/>
                <w:sz w:val="20"/>
                <w:szCs w:val="20"/>
                <w:lang w:val="en-CA"/>
              </w:rPr>
              <w:t>, mechanics of writing,</w:t>
            </w:r>
            <w:r>
              <w:rPr>
                <w:rFonts w:ascii="Arial" w:hAnsi="Arial" w:cs="Arial"/>
                <w:sz w:val="20"/>
                <w:szCs w:val="20"/>
                <w:lang w:val="en-CA"/>
              </w:rPr>
              <w:t xml:space="preserve"> </w:t>
            </w:r>
            <w:r w:rsidR="001328D5" w:rsidRPr="001328D5">
              <w:rPr>
                <w:rFonts w:ascii="Arial" w:hAnsi="Arial" w:cs="Arial"/>
                <w:sz w:val="20"/>
                <w:szCs w:val="20"/>
                <w:lang w:val="en-CA"/>
              </w:rPr>
              <w:t>purposeful, accurate, representative.</w:t>
            </w:r>
          </w:p>
        </w:tc>
        <w:tc>
          <w:tcPr>
            <w:tcW w:w="2697" w:type="dxa"/>
          </w:tcPr>
          <w:p w14:paraId="291F8DAD" w14:textId="77777777" w:rsidR="001328D5" w:rsidRPr="001328D5" w:rsidRDefault="001328D5" w:rsidP="007441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1328D5" w:rsidRPr="001328D5" w14:paraId="19D16460" w14:textId="77777777" w:rsidTr="00781550">
        <w:trPr>
          <w:trHeight w:val="1562"/>
        </w:trPr>
        <w:tc>
          <w:tcPr>
            <w:cnfStyle w:val="001000000000" w:firstRow="0" w:lastRow="0" w:firstColumn="1" w:lastColumn="0" w:oddVBand="0" w:evenVBand="0" w:oddHBand="0" w:evenHBand="0" w:firstRowFirstColumn="0" w:firstRowLastColumn="0" w:lastRowFirstColumn="0" w:lastRowLastColumn="0"/>
            <w:tcW w:w="9638" w:type="dxa"/>
            <w:gridSpan w:val="3"/>
          </w:tcPr>
          <w:p w14:paraId="7F802BA0" w14:textId="34A59233" w:rsidR="001328D5" w:rsidRPr="001328D5" w:rsidRDefault="001328D5" w:rsidP="007441B4">
            <w:pPr>
              <w:rPr>
                <w:rFonts w:ascii="Arial" w:hAnsi="Arial" w:cs="Arial"/>
                <w:b w:val="0"/>
                <w:sz w:val="20"/>
                <w:szCs w:val="20"/>
                <w:lang w:val="en-CA"/>
              </w:rPr>
            </w:pPr>
            <w:r w:rsidRPr="001328D5">
              <w:rPr>
                <w:rFonts w:ascii="Arial" w:hAnsi="Arial" w:cs="Arial"/>
                <w:b w:val="0"/>
                <w:sz w:val="20"/>
                <w:szCs w:val="20"/>
                <w:lang w:val="en-CA"/>
              </w:rPr>
              <w:t>General Feedback:</w:t>
            </w:r>
          </w:p>
          <w:p w14:paraId="73169D85" w14:textId="77777777" w:rsidR="001328D5" w:rsidRPr="001328D5" w:rsidRDefault="001328D5" w:rsidP="007441B4">
            <w:pPr>
              <w:rPr>
                <w:rFonts w:ascii="Arial" w:hAnsi="Arial" w:cs="Arial"/>
                <w:b w:val="0"/>
                <w:sz w:val="20"/>
                <w:szCs w:val="20"/>
                <w:lang w:val="en-CA"/>
              </w:rPr>
            </w:pPr>
          </w:p>
          <w:p w14:paraId="45A5F605" w14:textId="77777777" w:rsidR="001328D5" w:rsidRPr="001328D5" w:rsidRDefault="001328D5" w:rsidP="007441B4">
            <w:pPr>
              <w:rPr>
                <w:rFonts w:ascii="Arial" w:hAnsi="Arial" w:cs="Arial"/>
                <w:b w:val="0"/>
                <w:sz w:val="20"/>
                <w:szCs w:val="20"/>
                <w:lang w:val="en-CA"/>
              </w:rPr>
            </w:pPr>
          </w:p>
          <w:p w14:paraId="6D45621A" w14:textId="0CB92C6C" w:rsidR="001328D5" w:rsidRPr="001328D5" w:rsidRDefault="001328D5" w:rsidP="007441B4">
            <w:pPr>
              <w:rPr>
                <w:rFonts w:ascii="Arial" w:hAnsi="Arial" w:cs="Arial"/>
                <w:b w:val="0"/>
                <w:sz w:val="20"/>
                <w:szCs w:val="20"/>
                <w:lang w:val="en-CA"/>
              </w:rPr>
            </w:pPr>
            <w:r w:rsidRPr="001328D5">
              <w:rPr>
                <w:rFonts w:ascii="Arial" w:hAnsi="Arial" w:cs="Arial"/>
                <w:b w:val="0"/>
                <w:sz w:val="20"/>
                <w:szCs w:val="20"/>
                <w:lang w:val="en-CA"/>
              </w:rPr>
              <w:t>Grade:</w:t>
            </w:r>
            <w:r w:rsidR="005A1463">
              <w:rPr>
                <w:rFonts w:ascii="Arial" w:hAnsi="Arial" w:cs="Arial"/>
                <w:b w:val="0"/>
                <w:sz w:val="20"/>
                <w:szCs w:val="20"/>
                <w:lang w:val="en-CA"/>
              </w:rPr>
              <w:t xml:space="preserve">    /15</w:t>
            </w:r>
          </w:p>
        </w:tc>
      </w:tr>
    </w:tbl>
    <w:p w14:paraId="59158D9A" w14:textId="77777777" w:rsidR="001328D5" w:rsidRPr="001328D5" w:rsidRDefault="001328D5" w:rsidP="00E14739">
      <w:pPr>
        <w:rPr>
          <w:rFonts w:ascii="Arial" w:hAnsi="Arial" w:cs="Arial"/>
          <w:sz w:val="20"/>
          <w:szCs w:val="20"/>
        </w:rPr>
      </w:pPr>
    </w:p>
    <w:p w14:paraId="2AE63BD7" w14:textId="77777777" w:rsidR="001328D5" w:rsidRPr="001328D5" w:rsidRDefault="001328D5" w:rsidP="00E14739">
      <w:pPr>
        <w:rPr>
          <w:rFonts w:ascii="Arial" w:hAnsi="Arial" w:cs="Arial"/>
          <w:sz w:val="20"/>
          <w:szCs w:val="20"/>
        </w:rPr>
      </w:pPr>
    </w:p>
    <w:p w14:paraId="4B16B317" w14:textId="77777777" w:rsidR="00A950F0" w:rsidRDefault="00A950F0">
      <w:pPr>
        <w:rPr>
          <w:rFonts w:ascii="Arial" w:hAnsi="Arial" w:cs="Arial"/>
          <w:b/>
          <w:sz w:val="24"/>
          <w:szCs w:val="24"/>
        </w:rPr>
      </w:pPr>
      <w:r>
        <w:rPr>
          <w:rFonts w:ascii="Arial" w:hAnsi="Arial" w:cs="Arial"/>
          <w:b/>
          <w:sz w:val="24"/>
          <w:szCs w:val="24"/>
        </w:rPr>
        <w:br w:type="page"/>
      </w:r>
    </w:p>
    <w:p w14:paraId="49029F95" w14:textId="1A0BA070" w:rsidR="00A573B6" w:rsidRPr="00E14739" w:rsidRDefault="00A573B6" w:rsidP="00A573B6">
      <w:pPr>
        <w:rPr>
          <w:rFonts w:ascii="Arial" w:hAnsi="Arial" w:cs="Arial"/>
          <w:b/>
          <w:sz w:val="24"/>
          <w:szCs w:val="24"/>
        </w:rPr>
      </w:pPr>
      <w:r>
        <w:rPr>
          <w:rFonts w:ascii="Arial" w:hAnsi="Arial" w:cs="Arial"/>
          <w:b/>
          <w:sz w:val="24"/>
          <w:szCs w:val="24"/>
        </w:rPr>
        <w:lastRenderedPageBreak/>
        <w:t>Assignment #4</w:t>
      </w:r>
      <w:r w:rsidRPr="00E14739">
        <w:rPr>
          <w:rFonts w:ascii="Arial" w:hAnsi="Arial" w:cs="Arial"/>
          <w:b/>
          <w:sz w:val="24"/>
          <w:szCs w:val="24"/>
        </w:rPr>
        <w:t xml:space="preserve"> </w:t>
      </w:r>
      <w:r>
        <w:rPr>
          <w:rFonts w:ascii="Arial" w:hAnsi="Arial" w:cs="Arial"/>
          <w:b/>
          <w:sz w:val="24"/>
          <w:szCs w:val="24"/>
        </w:rPr>
        <w:t>–</w:t>
      </w:r>
      <w:r w:rsidRPr="00E14739">
        <w:rPr>
          <w:rFonts w:ascii="Arial" w:hAnsi="Arial" w:cs="Arial"/>
          <w:b/>
          <w:sz w:val="24"/>
          <w:szCs w:val="24"/>
        </w:rPr>
        <w:t xml:space="preserve"> </w:t>
      </w:r>
      <w:r>
        <w:rPr>
          <w:rFonts w:ascii="Arial" w:hAnsi="Arial" w:cs="Arial"/>
          <w:b/>
          <w:sz w:val="24"/>
          <w:szCs w:val="24"/>
        </w:rPr>
        <w:t xml:space="preserve">District Inventory Inquiry </w:t>
      </w:r>
    </w:p>
    <w:p w14:paraId="04B0F58B" w14:textId="1E33E02C" w:rsidR="00A573B6" w:rsidRDefault="00A573B6" w:rsidP="00A573B6">
      <w:pPr>
        <w:rPr>
          <w:rFonts w:ascii="Arial" w:hAnsi="Arial" w:cs="Arial"/>
          <w:b/>
          <w:sz w:val="24"/>
          <w:szCs w:val="24"/>
        </w:rPr>
      </w:pPr>
      <w:r w:rsidRPr="00E14739">
        <w:rPr>
          <w:rFonts w:ascii="Arial" w:hAnsi="Arial" w:cs="Arial"/>
          <w:b/>
          <w:sz w:val="24"/>
          <w:szCs w:val="24"/>
        </w:rPr>
        <w:t>Due:</w:t>
      </w:r>
      <w:r>
        <w:rPr>
          <w:rFonts w:ascii="Arial" w:hAnsi="Arial" w:cs="Arial"/>
          <w:b/>
          <w:sz w:val="24"/>
          <w:szCs w:val="24"/>
        </w:rPr>
        <w:t xml:space="preserve"> Class 10</w:t>
      </w:r>
    </w:p>
    <w:p w14:paraId="13C883E1" w14:textId="58CA3114" w:rsidR="00A573B6" w:rsidRPr="00E14739" w:rsidRDefault="00A573B6" w:rsidP="00A573B6">
      <w:pPr>
        <w:rPr>
          <w:rFonts w:ascii="Arial" w:hAnsi="Arial" w:cs="Arial"/>
          <w:b/>
          <w:sz w:val="24"/>
          <w:szCs w:val="24"/>
        </w:rPr>
      </w:pPr>
      <w:r>
        <w:rPr>
          <w:rFonts w:ascii="Arial" w:hAnsi="Arial" w:cs="Arial"/>
          <w:b/>
          <w:sz w:val="24"/>
          <w:szCs w:val="24"/>
        </w:rPr>
        <w:t>Weight: 20%</w:t>
      </w:r>
    </w:p>
    <w:p w14:paraId="0E7812ED" w14:textId="727A32BC" w:rsidR="00A573B6" w:rsidRPr="00E14739" w:rsidRDefault="00A573B6" w:rsidP="00A573B6">
      <w:pPr>
        <w:rPr>
          <w:rFonts w:ascii="Arial" w:hAnsi="Arial" w:cs="Arial"/>
          <w:b/>
          <w:sz w:val="24"/>
          <w:szCs w:val="24"/>
        </w:rPr>
      </w:pPr>
      <w:r>
        <w:rPr>
          <w:rFonts w:ascii="Arial" w:hAnsi="Arial" w:cs="Arial"/>
          <w:b/>
          <w:sz w:val="24"/>
          <w:szCs w:val="24"/>
        </w:rPr>
        <w:t xml:space="preserve">Format: Individual </w:t>
      </w:r>
    </w:p>
    <w:p w14:paraId="2F7ACCD0" w14:textId="78C0C8FA" w:rsidR="00A573B6" w:rsidRPr="00E14739" w:rsidRDefault="00A573B6" w:rsidP="00A573B6">
      <w:pPr>
        <w:rPr>
          <w:rFonts w:ascii="Arial" w:hAnsi="Arial" w:cs="Arial"/>
          <w:b/>
          <w:sz w:val="24"/>
          <w:szCs w:val="24"/>
        </w:rPr>
      </w:pPr>
      <w:r w:rsidRPr="00E14739">
        <w:rPr>
          <w:rFonts w:ascii="Arial" w:hAnsi="Arial" w:cs="Arial"/>
          <w:b/>
          <w:sz w:val="24"/>
          <w:szCs w:val="24"/>
        </w:rPr>
        <w:t xml:space="preserve">Length: </w:t>
      </w:r>
      <w:r>
        <w:rPr>
          <w:rFonts w:ascii="Arial" w:hAnsi="Arial" w:cs="Arial"/>
          <w:b/>
          <w:sz w:val="24"/>
          <w:szCs w:val="24"/>
        </w:rPr>
        <w:t xml:space="preserve">1500-2000 words </w:t>
      </w:r>
    </w:p>
    <w:p w14:paraId="2A910CA0" w14:textId="77777777" w:rsidR="00A573B6" w:rsidRDefault="00A573B6" w:rsidP="00E14739">
      <w:pPr>
        <w:rPr>
          <w:rFonts w:ascii="Arial" w:hAnsi="Arial" w:cs="Arial"/>
          <w:sz w:val="24"/>
          <w:szCs w:val="24"/>
        </w:rPr>
      </w:pPr>
    </w:p>
    <w:p w14:paraId="08A0FEBD" w14:textId="1CEA130E" w:rsidR="00A573B6" w:rsidRDefault="00A573B6" w:rsidP="00E14739">
      <w:pPr>
        <w:rPr>
          <w:rFonts w:ascii="Arial" w:hAnsi="Arial" w:cs="Arial"/>
          <w:sz w:val="24"/>
          <w:szCs w:val="24"/>
        </w:rPr>
      </w:pPr>
      <w:r>
        <w:rPr>
          <w:rFonts w:ascii="Arial" w:hAnsi="Arial" w:cs="Arial"/>
          <w:sz w:val="24"/>
          <w:szCs w:val="24"/>
        </w:rPr>
        <w:t>The purpose of this assignment is to conduct an inventory of Indigenous education at your district level to generate awareness and understanding of existing structures, systems, and supports that are in place. Individually, you will produce a report based on your inventory inquiry of your districts programming, initiatives, resources, policies, and supports within Indigenous education. Ensure you explore and explain in the report</w:t>
      </w:r>
      <w:r w:rsidR="00143C43">
        <w:rPr>
          <w:rFonts w:ascii="Arial" w:hAnsi="Arial" w:cs="Arial"/>
          <w:sz w:val="24"/>
          <w:szCs w:val="24"/>
        </w:rPr>
        <w:t>,</w:t>
      </w:r>
      <w:r>
        <w:rPr>
          <w:rFonts w:ascii="Arial" w:hAnsi="Arial" w:cs="Arial"/>
          <w:sz w:val="24"/>
          <w:szCs w:val="24"/>
        </w:rPr>
        <w:t xml:space="preserve"> the following: </w:t>
      </w:r>
    </w:p>
    <w:p w14:paraId="465641B4" w14:textId="77777777" w:rsidR="00A573B6" w:rsidRDefault="00A573B6" w:rsidP="00E14739">
      <w:pPr>
        <w:rPr>
          <w:rFonts w:ascii="Arial" w:hAnsi="Arial" w:cs="Arial"/>
          <w:sz w:val="24"/>
          <w:szCs w:val="24"/>
        </w:rPr>
      </w:pPr>
    </w:p>
    <w:p w14:paraId="72D7CB64" w14:textId="75366AE9" w:rsidR="009437AE" w:rsidRDefault="009437AE" w:rsidP="00CA77B7">
      <w:pPr>
        <w:pStyle w:val="ListParagraph"/>
        <w:numPr>
          <w:ilvl w:val="0"/>
          <w:numId w:val="44"/>
        </w:numPr>
        <w:ind w:left="540"/>
        <w:rPr>
          <w:rFonts w:ascii="Arial" w:hAnsi="Arial" w:cs="Arial"/>
          <w:sz w:val="24"/>
          <w:szCs w:val="24"/>
        </w:rPr>
      </w:pPr>
      <w:r>
        <w:rPr>
          <w:rFonts w:ascii="Arial" w:hAnsi="Arial" w:cs="Arial"/>
          <w:sz w:val="24"/>
          <w:szCs w:val="24"/>
        </w:rPr>
        <w:t>How</w:t>
      </w:r>
      <w:r w:rsidR="00431017">
        <w:rPr>
          <w:rFonts w:ascii="Arial" w:hAnsi="Arial" w:cs="Arial"/>
          <w:sz w:val="24"/>
          <w:szCs w:val="24"/>
        </w:rPr>
        <w:t xml:space="preserve"> is </w:t>
      </w:r>
      <w:r>
        <w:rPr>
          <w:rFonts w:ascii="Arial" w:hAnsi="Arial" w:cs="Arial"/>
          <w:sz w:val="24"/>
          <w:szCs w:val="24"/>
        </w:rPr>
        <w:t>Indigenous education defined</w:t>
      </w:r>
      <w:r w:rsidR="00431017">
        <w:rPr>
          <w:rFonts w:ascii="Arial" w:hAnsi="Arial" w:cs="Arial"/>
          <w:sz w:val="24"/>
          <w:szCs w:val="24"/>
        </w:rPr>
        <w:t xml:space="preserve">/conceived of in your district? What evidence do you have of this? What terminology </w:t>
      </w:r>
      <w:r>
        <w:rPr>
          <w:rFonts w:ascii="Arial" w:hAnsi="Arial" w:cs="Arial"/>
          <w:sz w:val="24"/>
          <w:szCs w:val="24"/>
        </w:rPr>
        <w:t>is most commonly used</w:t>
      </w:r>
      <w:r w:rsidR="00431017">
        <w:rPr>
          <w:rFonts w:ascii="Arial" w:hAnsi="Arial" w:cs="Arial"/>
          <w:sz w:val="24"/>
          <w:szCs w:val="24"/>
        </w:rPr>
        <w:t xml:space="preserve"> and why</w:t>
      </w:r>
      <w:r>
        <w:rPr>
          <w:rFonts w:ascii="Arial" w:hAnsi="Arial" w:cs="Arial"/>
          <w:sz w:val="24"/>
          <w:szCs w:val="24"/>
        </w:rPr>
        <w:t xml:space="preserve">? </w:t>
      </w:r>
      <w:r w:rsidR="00431017">
        <w:rPr>
          <w:rFonts w:ascii="Arial" w:hAnsi="Arial" w:cs="Arial"/>
          <w:sz w:val="24"/>
          <w:szCs w:val="24"/>
        </w:rPr>
        <w:t>Seek connections to Provincial or National discourses.</w:t>
      </w:r>
    </w:p>
    <w:p w14:paraId="13CBAD92" w14:textId="5AE9C17F" w:rsidR="009437AE" w:rsidRDefault="001067C0" w:rsidP="00CA77B7">
      <w:pPr>
        <w:pStyle w:val="ListParagraph"/>
        <w:numPr>
          <w:ilvl w:val="0"/>
          <w:numId w:val="44"/>
        </w:numPr>
        <w:ind w:left="540"/>
        <w:rPr>
          <w:rFonts w:ascii="Arial" w:hAnsi="Arial" w:cs="Arial"/>
          <w:sz w:val="24"/>
          <w:szCs w:val="24"/>
        </w:rPr>
      </w:pPr>
      <w:r>
        <w:rPr>
          <w:rFonts w:ascii="Arial" w:hAnsi="Arial" w:cs="Arial"/>
          <w:sz w:val="24"/>
          <w:szCs w:val="24"/>
        </w:rPr>
        <w:t>Outline the c</w:t>
      </w:r>
      <w:r w:rsidR="009437AE">
        <w:rPr>
          <w:rFonts w:ascii="Arial" w:hAnsi="Arial" w:cs="Arial"/>
          <w:sz w:val="24"/>
          <w:szCs w:val="24"/>
        </w:rPr>
        <w:t xml:space="preserve">ontext of </w:t>
      </w:r>
      <w:r w:rsidR="00143C43">
        <w:rPr>
          <w:rFonts w:ascii="Arial" w:hAnsi="Arial" w:cs="Arial"/>
          <w:sz w:val="24"/>
          <w:szCs w:val="24"/>
        </w:rPr>
        <w:t xml:space="preserve">the </w:t>
      </w:r>
      <w:r w:rsidR="009437AE">
        <w:rPr>
          <w:rFonts w:ascii="Arial" w:hAnsi="Arial" w:cs="Arial"/>
          <w:sz w:val="24"/>
          <w:szCs w:val="24"/>
        </w:rPr>
        <w:t>district</w:t>
      </w:r>
      <w:r>
        <w:rPr>
          <w:rFonts w:ascii="Arial" w:hAnsi="Arial" w:cs="Arial"/>
          <w:sz w:val="24"/>
          <w:szCs w:val="24"/>
        </w:rPr>
        <w:t>:</w:t>
      </w:r>
      <w:r w:rsidR="009437AE">
        <w:rPr>
          <w:rFonts w:ascii="Arial" w:hAnsi="Arial" w:cs="Arial"/>
          <w:sz w:val="24"/>
          <w:szCs w:val="24"/>
        </w:rPr>
        <w:t xml:space="preserve"> place and populations, demographics etc. </w:t>
      </w:r>
      <w:r>
        <w:rPr>
          <w:rFonts w:ascii="Arial" w:hAnsi="Arial" w:cs="Arial"/>
          <w:sz w:val="24"/>
          <w:szCs w:val="24"/>
        </w:rPr>
        <w:t>(who, what, when,</w:t>
      </w:r>
      <w:r w:rsidR="009437AE">
        <w:rPr>
          <w:rFonts w:ascii="Arial" w:hAnsi="Arial" w:cs="Arial"/>
          <w:sz w:val="24"/>
          <w:szCs w:val="24"/>
        </w:rPr>
        <w:t xml:space="preserve"> where</w:t>
      </w:r>
      <w:r>
        <w:rPr>
          <w:rFonts w:ascii="Arial" w:hAnsi="Arial" w:cs="Arial"/>
          <w:sz w:val="24"/>
          <w:szCs w:val="24"/>
        </w:rPr>
        <w:t xml:space="preserve"> of Indigenous education</w:t>
      </w:r>
      <w:r w:rsidR="009437AE">
        <w:rPr>
          <w:rFonts w:ascii="Arial" w:hAnsi="Arial" w:cs="Arial"/>
          <w:sz w:val="24"/>
          <w:szCs w:val="24"/>
        </w:rPr>
        <w:t xml:space="preserve">) </w:t>
      </w:r>
    </w:p>
    <w:p w14:paraId="76C6BB6D" w14:textId="2C3F9C18" w:rsidR="00A573B6" w:rsidRDefault="001067C0" w:rsidP="00CA77B7">
      <w:pPr>
        <w:pStyle w:val="ListParagraph"/>
        <w:numPr>
          <w:ilvl w:val="0"/>
          <w:numId w:val="44"/>
        </w:numPr>
        <w:ind w:left="540"/>
        <w:rPr>
          <w:rFonts w:ascii="Arial" w:hAnsi="Arial" w:cs="Arial"/>
          <w:sz w:val="24"/>
          <w:szCs w:val="24"/>
        </w:rPr>
      </w:pPr>
      <w:r>
        <w:rPr>
          <w:rFonts w:ascii="Arial" w:hAnsi="Arial" w:cs="Arial"/>
          <w:sz w:val="24"/>
          <w:szCs w:val="24"/>
        </w:rPr>
        <w:t>Detail any p</w:t>
      </w:r>
      <w:r w:rsidR="009437AE">
        <w:rPr>
          <w:rFonts w:ascii="Arial" w:hAnsi="Arial" w:cs="Arial"/>
          <w:sz w:val="24"/>
          <w:szCs w:val="24"/>
        </w:rPr>
        <w:t xml:space="preserve">olicies, resources, people, departments, roles, initiatives, mandates, vision statements, research projects etc. </w:t>
      </w:r>
      <w:r>
        <w:rPr>
          <w:rFonts w:ascii="Arial" w:hAnsi="Arial" w:cs="Arial"/>
          <w:sz w:val="24"/>
          <w:szCs w:val="24"/>
        </w:rPr>
        <w:t xml:space="preserve">that are within the scope of Indigenous education. </w:t>
      </w:r>
      <w:r w:rsidR="00D040E1">
        <w:rPr>
          <w:rFonts w:ascii="Arial" w:hAnsi="Arial" w:cs="Arial"/>
          <w:sz w:val="24"/>
          <w:szCs w:val="24"/>
        </w:rPr>
        <w:t>(ex. Protocol for inviting/asking Elder into school or classroom?)</w:t>
      </w:r>
    </w:p>
    <w:p w14:paraId="25AB0590" w14:textId="4992341B" w:rsidR="00431017" w:rsidRPr="001067C0" w:rsidRDefault="00431017" w:rsidP="00CA77B7">
      <w:pPr>
        <w:pStyle w:val="ListParagraph"/>
        <w:numPr>
          <w:ilvl w:val="0"/>
          <w:numId w:val="44"/>
        </w:numPr>
        <w:ind w:left="540"/>
        <w:rPr>
          <w:rFonts w:ascii="Arial" w:hAnsi="Arial" w:cs="Arial"/>
          <w:sz w:val="24"/>
          <w:szCs w:val="24"/>
        </w:rPr>
      </w:pPr>
      <w:r>
        <w:rPr>
          <w:rFonts w:ascii="Arial" w:hAnsi="Arial" w:cs="Arial"/>
          <w:sz w:val="24"/>
          <w:szCs w:val="24"/>
        </w:rPr>
        <w:t xml:space="preserve">How is your district’s Indigenous education approach situated within the Provincial and National landscape in the field of Indigenous education? Make explicit links and connection between your district inventory and the TRC calls to action in education as well as the LQS #5. </w:t>
      </w:r>
    </w:p>
    <w:p w14:paraId="54B114EE" w14:textId="77777777" w:rsidR="00143C43" w:rsidRDefault="00143C43" w:rsidP="00E14739">
      <w:pPr>
        <w:rPr>
          <w:rFonts w:ascii="Arial" w:hAnsi="Arial" w:cs="Arial"/>
          <w:sz w:val="24"/>
          <w:szCs w:val="24"/>
        </w:rPr>
      </w:pPr>
    </w:p>
    <w:p w14:paraId="4EE8FBEA" w14:textId="775E3818" w:rsidR="00143C43" w:rsidRDefault="00A573B6" w:rsidP="00CA77B7">
      <w:pPr>
        <w:rPr>
          <w:rFonts w:ascii="Arial" w:hAnsi="Arial" w:cs="Arial"/>
          <w:sz w:val="24"/>
          <w:szCs w:val="24"/>
        </w:rPr>
      </w:pPr>
      <w:r w:rsidRPr="001328D5">
        <w:rPr>
          <w:rFonts w:ascii="Arial" w:hAnsi="Arial" w:cs="Arial"/>
          <w:sz w:val="24"/>
          <w:szCs w:val="24"/>
        </w:rPr>
        <w:t>The district inventory inquiry and report will be summatively assessed with the following tool:</w:t>
      </w:r>
      <w:r>
        <w:rPr>
          <w:rFonts w:ascii="Arial" w:hAnsi="Arial" w:cs="Arial"/>
          <w:sz w:val="24"/>
          <w:szCs w:val="24"/>
        </w:rPr>
        <w:t xml:space="preserve"> </w:t>
      </w:r>
    </w:p>
    <w:tbl>
      <w:tblPr>
        <w:tblStyle w:val="GridTable1Light"/>
        <w:tblW w:w="0" w:type="auto"/>
        <w:tblLook w:val="04A0" w:firstRow="1" w:lastRow="0" w:firstColumn="1" w:lastColumn="0" w:noHBand="0" w:noVBand="1"/>
      </w:tblPr>
      <w:tblGrid>
        <w:gridCol w:w="2515"/>
        <w:gridCol w:w="4770"/>
        <w:gridCol w:w="2353"/>
      </w:tblGrid>
      <w:tr w:rsidR="001328D5" w:rsidRPr="00DB1419" w14:paraId="697EE627" w14:textId="77777777" w:rsidTr="00CA7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2C02738" w14:textId="77777777" w:rsidR="00CA77B7" w:rsidRDefault="001328D5" w:rsidP="007441B4">
            <w:pPr>
              <w:jc w:val="center"/>
              <w:rPr>
                <w:rFonts w:ascii="Arial" w:hAnsi="Arial" w:cs="Arial"/>
                <w:bCs w:val="0"/>
                <w:sz w:val="20"/>
                <w:szCs w:val="20"/>
                <w:lang w:val="en-CA"/>
              </w:rPr>
            </w:pPr>
            <w:r w:rsidRPr="00DB1419">
              <w:rPr>
                <w:rFonts w:ascii="Arial" w:hAnsi="Arial" w:cs="Arial"/>
                <w:b w:val="0"/>
                <w:sz w:val="20"/>
                <w:szCs w:val="20"/>
                <w:lang w:val="en-CA"/>
              </w:rPr>
              <w:t>Considerations and</w:t>
            </w:r>
          </w:p>
          <w:p w14:paraId="4D14D86A" w14:textId="2F184FF5" w:rsidR="001328D5" w:rsidRPr="00DB1419" w:rsidRDefault="001328D5" w:rsidP="007441B4">
            <w:pPr>
              <w:jc w:val="center"/>
              <w:rPr>
                <w:rFonts w:ascii="Arial" w:hAnsi="Arial" w:cs="Arial"/>
                <w:b w:val="0"/>
                <w:sz w:val="20"/>
                <w:szCs w:val="20"/>
                <w:lang w:val="en-CA"/>
              </w:rPr>
            </w:pPr>
            <w:r w:rsidRPr="00DB1419">
              <w:rPr>
                <w:rFonts w:ascii="Arial" w:hAnsi="Arial" w:cs="Arial"/>
                <w:b w:val="0"/>
                <w:sz w:val="20"/>
                <w:szCs w:val="20"/>
                <w:lang w:val="en-CA"/>
              </w:rPr>
              <w:t xml:space="preserve"> Questions</w:t>
            </w:r>
          </w:p>
        </w:tc>
        <w:tc>
          <w:tcPr>
            <w:tcW w:w="4770" w:type="dxa"/>
          </w:tcPr>
          <w:p w14:paraId="33BF4A01" w14:textId="77777777" w:rsidR="001328D5" w:rsidRPr="00DB1419"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DB1419">
              <w:rPr>
                <w:rFonts w:ascii="Arial" w:hAnsi="Arial" w:cs="Arial"/>
                <w:b w:val="0"/>
                <w:sz w:val="20"/>
                <w:szCs w:val="20"/>
                <w:lang w:val="en-CA"/>
              </w:rPr>
              <w:t>Criteria</w:t>
            </w:r>
          </w:p>
        </w:tc>
        <w:tc>
          <w:tcPr>
            <w:tcW w:w="2353" w:type="dxa"/>
          </w:tcPr>
          <w:p w14:paraId="7B6A10ED" w14:textId="77777777" w:rsidR="00CA77B7"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en-CA"/>
              </w:rPr>
            </w:pPr>
            <w:r w:rsidRPr="00DB1419">
              <w:rPr>
                <w:rFonts w:ascii="Arial" w:hAnsi="Arial" w:cs="Arial"/>
                <w:b w:val="0"/>
                <w:sz w:val="20"/>
                <w:szCs w:val="20"/>
                <w:lang w:val="en-CA"/>
              </w:rPr>
              <w:t xml:space="preserve">Strengths and </w:t>
            </w:r>
          </w:p>
          <w:p w14:paraId="4C86C6A1" w14:textId="702CA2AF" w:rsidR="001328D5" w:rsidRPr="00DB1419"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DB1419">
              <w:rPr>
                <w:rFonts w:ascii="Arial" w:hAnsi="Arial" w:cs="Arial"/>
                <w:b w:val="0"/>
                <w:sz w:val="20"/>
                <w:szCs w:val="20"/>
                <w:lang w:val="en-CA"/>
              </w:rPr>
              <w:t>Connections</w:t>
            </w:r>
          </w:p>
        </w:tc>
      </w:tr>
      <w:tr w:rsidR="0090527C" w:rsidRPr="00DB1419" w14:paraId="24B16194" w14:textId="77777777" w:rsidTr="00CA77B7">
        <w:tc>
          <w:tcPr>
            <w:cnfStyle w:val="001000000000" w:firstRow="0" w:lastRow="0" w:firstColumn="1" w:lastColumn="0" w:oddVBand="0" w:evenVBand="0" w:oddHBand="0" w:evenHBand="0" w:firstRowFirstColumn="0" w:firstRowLastColumn="0" w:lastRowFirstColumn="0" w:lastRowLastColumn="0"/>
            <w:tcW w:w="2515" w:type="dxa"/>
          </w:tcPr>
          <w:p w14:paraId="445053F0" w14:textId="77777777" w:rsidR="0090527C" w:rsidRPr="00DB1419" w:rsidRDefault="0090527C" w:rsidP="0090527C">
            <w:pPr>
              <w:rPr>
                <w:rFonts w:ascii="Arial" w:hAnsi="Arial" w:cs="Arial"/>
                <w:b w:val="0"/>
                <w:sz w:val="20"/>
                <w:szCs w:val="20"/>
                <w:lang w:val="en-CA"/>
              </w:rPr>
            </w:pPr>
          </w:p>
        </w:tc>
        <w:tc>
          <w:tcPr>
            <w:tcW w:w="4770" w:type="dxa"/>
          </w:tcPr>
          <w:p w14:paraId="58B0FBFF" w14:textId="0FAE84DA" w:rsidR="0090527C"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 xml:space="preserve">Relevance and Understanding: The district inventory inquiry is accurate and representative. Key questions are thoroughly addressed. </w:t>
            </w:r>
          </w:p>
        </w:tc>
        <w:tc>
          <w:tcPr>
            <w:tcW w:w="2353" w:type="dxa"/>
          </w:tcPr>
          <w:p w14:paraId="18C04F5D" w14:textId="77777777" w:rsidR="0090527C" w:rsidRPr="00DB1419" w:rsidRDefault="0090527C" w:rsidP="009052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90527C" w:rsidRPr="00DB1419" w14:paraId="098FB91E" w14:textId="77777777" w:rsidTr="00CA77B7">
        <w:tc>
          <w:tcPr>
            <w:cnfStyle w:val="001000000000" w:firstRow="0" w:lastRow="0" w:firstColumn="1" w:lastColumn="0" w:oddVBand="0" w:evenVBand="0" w:oddHBand="0" w:evenHBand="0" w:firstRowFirstColumn="0" w:firstRowLastColumn="0" w:lastRowFirstColumn="0" w:lastRowLastColumn="0"/>
            <w:tcW w:w="2515" w:type="dxa"/>
          </w:tcPr>
          <w:p w14:paraId="43F9267C" w14:textId="77777777" w:rsidR="0090527C" w:rsidRPr="00DB1419" w:rsidRDefault="0090527C" w:rsidP="0090527C">
            <w:pPr>
              <w:rPr>
                <w:rFonts w:ascii="Arial" w:hAnsi="Arial" w:cs="Arial"/>
                <w:b w:val="0"/>
                <w:sz w:val="20"/>
                <w:szCs w:val="20"/>
                <w:lang w:val="en-CA"/>
              </w:rPr>
            </w:pPr>
          </w:p>
        </w:tc>
        <w:tc>
          <w:tcPr>
            <w:tcW w:w="4770" w:type="dxa"/>
          </w:tcPr>
          <w:p w14:paraId="504F6C49" w14:textId="77777777" w:rsidR="0090527C"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 xml:space="preserve">Observations &amp; Insights: </w:t>
            </w:r>
          </w:p>
          <w:p w14:paraId="484633F8" w14:textId="3454E068" w:rsidR="0090527C"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Sophisticated and thoughtful observations, reflective insight and analysis demonstrated.</w:t>
            </w:r>
          </w:p>
        </w:tc>
        <w:tc>
          <w:tcPr>
            <w:tcW w:w="2353" w:type="dxa"/>
          </w:tcPr>
          <w:p w14:paraId="48449187" w14:textId="77777777" w:rsidR="0090527C" w:rsidRPr="00DB1419" w:rsidRDefault="0090527C" w:rsidP="009052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90527C" w:rsidRPr="00DB1419" w14:paraId="1B711809" w14:textId="77777777" w:rsidTr="00CA77B7">
        <w:tc>
          <w:tcPr>
            <w:cnfStyle w:val="001000000000" w:firstRow="0" w:lastRow="0" w:firstColumn="1" w:lastColumn="0" w:oddVBand="0" w:evenVBand="0" w:oddHBand="0" w:evenHBand="0" w:firstRowFirstColumn="0" w:firstRowLastColumn="0" w:lastRowFirstColumn="0" w:lastRowLastColumn="0"/>
            <w:tcW w:w="2515" w:type="dxa"/>
          </w:tcPr>
          <w:p w14:paraId="69BD7BE7" w14:textId="77777777" w:rsidR="0090527C" w:rsidRPr="00DB1419" w:rsidRDefault="0090527C" w:rsidP="0090527C">
            <w:pPr>
              <w:rPr>
                <w:rFonts w:ascii="Arial" w:hAnsi="Arial" w:cs="Arial"/>
                <w:b w:val="0"/>
                <w:sz w:val="20"/>
                <w:szCs w:val="20"/>
                <w:lang w:val="en-CA"/>
              </w:rPr>
            </w:pPr>
          </w:p>
        </w:tc>
        <w:tc>
          <w:tcPr>
            <w:tcW w:w="4770" w:type="dxa"/>
          </w:tcPr>
          <w:p w14:paraId="3FA7AB09" w14:textId="77777777" w:rsidR="0090527C"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Connections:</w:t>
            </w:r>
          </w:p>
          <w:p w14:paraId="25473C1D" w14:textId="1E5942C0" w:rsidR="0090527C"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 xml:space="preserve">Links between theory and practice are made clearly, gaps identified and forward thinking/questioning is demonstrated. </w:t>
            </w:r>
          </w:p>
        </w:tc>
        <w:tc>
          <w:tcPr>
            <w:tcW w:w="2353" w:type="dxa"/>
          </w:tcPr>
          <w:p w14:paraId="38D9ED4B" w14:textId="77777777" w:rsidR="0090527C" w:rsidRPr="00DB1419" w:rsidRDefault="0090527C" w:rsidP="009052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1328D5" w:rsidRPr="00DB1419" w14:paraId="60275D49" w14:textId="77777777" w:rsidTr="00CA77B7">
        <w:tc>
          <w:tcPr>
            <w:cnfStyle w:val="001000000000" w:firstRow="0" w:lastRow="0" w:firstColumn="1" w:lastColumn="0" w:oddVBand="0" w:evenVBand="0" w:oddHBand="0" w:evenHBand="0" w:firstRowFirstColumn="0" w:firstRowLastColumn="0" w:lastRowFirstColumn="0" w:lastRowLastColumn="0"/>
            <w:tcW w:w="2515" w:type="dxa"/>
          </w:tcPr>
          <w:p w14:paraId="5CB3D72D" w14:textId="77777777" w:rsidR="001328D5" w:rsidRPr="00DB1419" w:rsidRDefault="001328D5" w:rsidP="007441B4">
            <w:pPr>
              <w:rPr>
                <w:rFonts w:ascii="Arial" w:hAnsi="Arial" w:cs="Arial"/>
                <w:b w:val="0"/>
                <w:sz w:val="20"/>
                <w:szCs w:val="20"/>
                <w:lang w:val="en-CA"/>
              </w:rPr>
            </w:pPr>
          </w:p>
        </w:tc>
        <w:tc>
          <w:tcPr>
            <w:tcW w:w="4770" w:type="dxa"/>
          </w:tcPr>
          <w:p w14:paraId="5B5BBFC6" w14:textId="77777777" w:rsidR="0090527C"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 xml:space="preserve">Structure &amp; Style: </w:t>
            </w:r>
          </w:p>
          <w:p w14:paraId="7A52C53E" w14:textId="69D8F4C1" w:rsidR="001328D5"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Expression and flow, mechanics of writing, purposeful, accurate, representative.</w:t>
            </w:r>
          </w:p>
        </w:tc>
        <w:tc>
          <w:tcPr>
            <w:tcW w:w="2353" w:type="dxa"/>
          </w:tcPr>
          <w:p w14:paraId="5465CAF1" w14:textId="77777777" w:rsidR="001328D5" w:rsidRPr="00DB1419" w:rsidRDefault="001328D5" w:rsidP="007441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1328D5" w:rsidRPr="00DB1419" w14:paraId="0C974488" w14:textId="77777777" w:rsidTr="00CA77B7">
        <w:tc>
          <w:tcPr>
            <w:cnfStyle w:val="001000000000" w:firstRow="0" w:lastRow="0" w:firstColumn="1" w:lastColumn="0" w:oddVBand="0" w:evenVBand="0" w:oddHBand="0" w:evenHBand="0" w:firstRowFirstColumn="0" w:firstRowLastColumn="0" w:lastRowFirstColumn="0" w:lastRowLastColumn="0"/>
            <w:tcW w:w="2515" w:type="dxa"/>
          </w:tcPr>
          <w:p w14:paraId="61329C46" w14:textId="77777777" w:rsidR="001328D5" w:rsidRPr="00DB1419" w:rsidRDefault="001328D5" w:rsidP="007441B4">
            <w:pPr>
              <w:rPr>
                <w:rFonts w:ascii="Arial" w:hAnsi="Arial" w:cs="Arial"/>
                <w:b w:val="0"/>
                <w:sz w:val="20"/>
                <w:szCs w:val="20"/>
                <w:lang w:val="en-CA"/>
              </w:rPr>
            </w:pPr>
          </w:p>
        </w:tc>
        <w:tc>
          <w:tcPr>
            <w:tcW w:w="4770" w:type="dxa"/>
          </w:tcPr>
          <w:p w14:paraId="40D85756" w14:textId="77777777" w:rsidR="0090527C"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Quality:</w:t>
            </w:r>
          </w:p>
          <w:p w14:paraId="6DA212B4" w14:textId="469B63D8" w:rsidR="001328D5" w:rsidRPr="00DB1419" w:rsidRDefault="0090527C" w:rsidP="009052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B1419">
              <w:rPr>
                <w:rFonts w:ascii="Arial" w:hAnsi="Arial" w:cs="Arial"/>
                <w:sz w:val="20"/>
                <w:szCs w:val="20"/>
                <w:lang w:val="en-CA"/>
              </w:rPr>
              <w:t>Thoroughly and completely responds to key questions, writing prompts and essential understanding in course work.</w:t>
            </w:r>
          </w:p>
        </w:tc>
        <w:tc>
          <w:tcPr>
            <w:tcW w:w="2353" w:type="dxa"/>
          </w:tcPr>
          <w:p w14:paraId="7DB46518" w14:textId="77777777" w:rsidR="001328D5" w:rsidRPr="00DB1419" w:rsidRDefault="001328D5" w:rsidP="007441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1328D5" w:rsidRPr="001328D5" w14:paraId="73FABA97" w14:textId="77777777" w:rsidTr="00CA77B7">
        <w:trPr>
          <w:trHeight w:val="1241"/>
        </w:trPr>
        <w:tc>
          <w:tcPr>
            <w:cnfStyle w:val="001000000000" w:firstRow="0" w:lastRow="0" w:firstColumn="1" w:lastColumn="0" w:oddVBand="0" w:evenVBand="0" w:oddHBand="0" w:evenHBand="0" w:firstRowFirstColumn="0" w:firstRowLastColumn="0" w:lastRowFirstColumn="0" w:lastRowLastColumn="0"/>
            <w:tcW w:w="9638" w:type="dxa"/>
            <w:gridSpan w:val="3"/>
          </w:tcPr>
          <w:p w14:paraId="222CBDCB" w14:textId="77777777" w:rsidR="001328D5" w:rsidRPr="00DB1419" w:rsidRDefault="001328D5" w:rsidP="007441B4">
            <w:pPr>
              <w:rPr>
                <w:rFonts w:ascii="Arial" w:hAnsi="Arial" w:cs="Arial"/>
                <w:b w:val="0"/>
                <w:sz w:val="20"/>
                <w:szCs w:val="20"/>
                <w:lang w:val="en-CA"/>
              </w:rPr>
            </w:pPr>
            <w:r w:rsidRPr="00DB1419">
              <w:rPr>
                <w:rFonts w:ascii="Arial" w:hAnsi="Arial" w:cs="Arial"/>
                <w:b w:val="0"/>
                <w:sz w:val="20"/>
                <w:szCs w:val="20"/>
                <w:lang w:val="en-CA"/>
              </w:rPr>
              <w:t>General Feedback:</w:t>
            </w:r>
          </w:p>
          <w:p w14:paraId="2979EAEA" w14:textId="77777777" w:rsidR="001328D5" w:rsidRPr="00DB1419" w:rsidRDefault="001328D5" w:rsidP="007441B4">
            <w:pPr>
              <w:rPr>
                <w:rFonts w:ascii="Arial" w:hAnsi="Arial" w:cs="Arial"/>
                <w:b w:val="0"/>
                <w:sz w:val="20"/>
                <w:szCs w:val="20"/>
                <w:lang w:val="en-CA"/>
              </w:rPr>
            </w:pPr>
          </w:p>
          <w:p w14:paraId="4535E880" w14:textId="77777777" w:rsidR="001328D5" w:rsidRPr="00DB1419" w:rsidRDefault="001328D5" w:rsidP="007441B4">
            <w:pPr>
              <w:rPr>
                <w:rFonts w:ascii="Arial" w:hAnsi="Arial" w:cs="Arial"/>
                <w:b w:val="0"/>
                <w:sz w:val="20"/>
                <w:szCs w:val="20"/>
                <w:lang w:val="en-CA"/>
              </w:rPr>
            </w:pPr>
          </w:p>
          <w:p w14:paraId="40255A01" w14:textId="36E9DDF6" w:rsidR="001328D5" w:rsidRPr="001328D5" w:rsidRDefault="001328D5" w:rsidP="007441B4">
            <w:pPr>
              <w:rPr>
                <w:rFonts w:ascii="Arial" w:hAnsi="Arial" w:cs="Arial"/>
                <w:b w:val="0"/>
                <w:sz w:val="20"/>
                <w:szCs w:val="20"/>
                <w:lang w:val="en-CA"/>
              </w:rPr>
            </w:pPr>
            <w:r w:rsidRPr="00DB1419">
              <w:rPr>
                <w:rFonts w:ascii="Arial" w:hAnsi="Arial" w:cs="Arial"/>
                <w:b w:val="0"/>
                <w:sz w:val="20"/>
                <w:szCs w:val="20"/>
                <w:lang w:val="en-CA"/>
              </w:rPr>
              <w:t>Grade:</w:t>
            </w:r>
            <w:r w:rsidR="005A1463" w:rsidRPr="00DB1419">
              <w:rPr>
                <w:rFonts w:ascii="Arial" w:hAnsi="Arial" w:cs="Arial"/>
                <w:b w:val="0"/>
                <w:sz w:val="20"/>
                <w:szCs w:val="20"/>
                <w:lang w:val="en-CA"/>
              </w:rPr>
              <w:t xml:space="preserve">   20</w:t>
            </w:r>
          </w:p>
        </w:tc>
      </w:tr>
    </w:tbl>
    <w:p w14:paraId="7F77ED71" w14:textId="56990014" w:rsidR="00143C43" w:rsidRPr="00E14739" w:rsidRDefault="00143C43" w:rsidP="00143C43">
      <w:pPr>
        <w:rPr>
          <w:rFonts w:ascii="Arial" w:hAnsi="Arial" w:cs="Arial"/>
          <w:b/>
          <w:sz w:val="24"/>
          <w:szCs w:val="24"/>
        </w:rPr>
      </w:pPr>
      <w:r>
        <w:rPr>
          <w:rFonts w:ascii="Arial" w:hAnsi="Arial" w:cs="Arial"/>
          <w:b/>
          <w:sz w:val="24"/>
          <w:szCs w:val="24"/>
        </w:rPr>
        <w:lastRenderedPageBreak/>
        <w:t>Assignment #5</w:t>
      </w:r>
      <w:r w:rsidRPr="00E14739">
        <w:rPr>
          <w:rFonts w:ascii="Arial" w:hAnsi="Arial" w:cs="Arial"/>
          <w:b/>
          <w:sz w:val="24"/>
          <w:szCs w:val="24"/>
        </w:rPr>
        <w:t xml:space="preserve"> </w:t>
      </w:r>
      <w:r>
        <w:rPr>
          <w:rFonts w:ascii="Arial" w:hAnsi="Arial" w:cs="Arial"/>
          <w:b/>
          <w:sz w:val="24"/>
          <w:szCs w:val="24"/>
        </w:rPr>
        <w:t>–</w:t>
      </w:r>
      <w:r w:rsidRPr="00E14739">
        <w:rPr>
          <w:rFonts w:ascii="Arial" w:hAnsi="Arial" w:cs="Arial"/>
          <w:b/>
          <w:sz w:val="24"/>
          <w:szCs w:val="24"/>
        </w:rPr>
        <w:t xml:space="preserve"> </w:t>
      </w:r>
      <w:r>
        <w:rPr>
          <w:rFonts w:ascii="Arial" w:hAnsi="Arial" w:cs="Arial"/>
          <w:b/>
          <w:sz w:val="24"/>
          <w:szCs w:val="24"/>
        </w:rPr>
        <w:t xml:space="preserve">Personal </w:t>
      </w:r>
      <w:r w:rsidR="002476CC">
        <w:rPr>
          <w:rFonts w:ascii="Arial" w:hAnsi="Arial" w:cs="Arial"/>
          <w:b/>
          <w:sz w:val="24"/>
          <w:szCs w:val="24"/>
        </w:rPr>
        <w:t xml:space="preserve">Action Plan </w:t>
      </w:r>
    </w:p>
    <w:p w14:paraId="36DCF2C0" w14:textId="3145C91B" w:rsidR="00143C43" w:rsidRDefault="00143C43" w:rsidP="00143C43">
      <w:pPr>
        <w:rPr>
          <w:rFonts w:ascii="Arial" w:hAnsi="Arial" w:cs="Arial"/>
          <w:b/>
          <w:sz w:val="24"/>
          <w:szCs w:val="24"/>
        </w:rPr>
      </w:pPr>
      <w:r w:rsidRPr="00E14739">
        <w:rPr>
          <w:rFonts w:ascii="Arial" w:hAnsi="Arial" w:cs="Arial"/>
          <w:b/>
          <w:sz w:val="24"/>
          <w:szCs w:val="24"/>
        </w:rPr>
        <w:t>Due:</w:t>
      </w:r>
      <w:r w:rsidR="00D83580">
        <w:rPr>
          <w:rFonts w:ascii="Arial" w:hAnsi="Arial" w:cs="Arial"/>
          <w:b/>
          <w:sz w:val="24"/>
          <w:szCs w:val="24"/>
        </w:rPr>
        <w:t xml:space="preserve"> Class 14</w:t>
      </w:r>
    </w:p>
    <w:p w14:paraId="55597C67" w14:textId="362D88AB" w:rsidR="00143C43" w:rsidRPr="00E14739" w:rsidRDefault="00143C43" w:rsidP="00143C43">
      <w:pPr>
        <w:rPr>
          <w:rFonts w:ascii="Arial" w:hAnsi="Arial" w:cs="Arial"/>
          <w:b/>
          <w:sz w:val="24"/>
          <w:szCs w:val="24"/>
        </w:rPr>
      </w:pPr>
      <w:r>
        <w:rPr>
          <w:rFonts w:ascii="Arial" w:hAnsi="Arial" w:cs="Arial"/>
          <w:b/>
          <w:sz w:val="24"/>
          <w:szCs w:val="24"/>
        </w:rPr>
        <w:t>Weight: 25%</w:t>
      </w:r>
    </w:p>
    <w:p w14:paraId="65064E49" w14:textId="77777777" w:rsidR="00143C43" w:rsidRPr="00E14739" w:rsidRDefault="00143C43" w:rsidP="00143C43">
      <w:pPr>
        <w:rPr>
          <w:rFonts w:ascii="Arial" w:hAnsi="Arial" w:cs="Arial"/>
          <w:b/>
          <w:sz w:val="24"/>
          <w:szCs w:val="24"/>
        </w:rPr>
      </w:pPr>
      <w:r>
        <w:rPr>
          <w:rFonts w:ascii="Arial" w:hAnsi="Arial" w:cs="Arial"/>
          <w:b/>
          <w:sz w:val="24"/>
          <w:szCs w:val="24"/>
        </w:rPr>
        <w:t xml:space="preserve">Format: Individual </w:t>
      </w:r>
    </w:p>
    <w:p w14:paraId="5B152862" w14:textId="030D804D" w:rsidR="00143C43" w:rsidRDefault="009E098C" w:rsidP="009A7C41">
      <w:pPr>
        <w:rPr>
          <w:rFonts w:ascii="Arial" w:hAnsi="Arial" w:cs="Arial"/>
          <w:b/>
          <w:sz w:val="24"/>
          <w:szCs w:val="24"/>
        </w:rPr>
      </w:pPr>
      <w:r>
        <w:rPr>
          <w:rFonts w:ascii="Arial" w:hAnsi="Arial" w:cs="Arial"/>
          <w:b/>
          <w:sz w:val="24"/>
          <w:szCs w:val="24"/>
        </w:rPr>
        <w:t>Details to be Introduced at Meeting 1</w:t>
      </w:r>
    </w:p>
    <w:p w14:paraId="0546167E" w14:textId="77777777" w:rsidR="009E098C" w:rsidRPr="00C858DA" w:rsidRDefault="009E098C" w:rsidP="009A7C41">
      <w:pPr>
        <w:rPr>
          <w:rFonts w:ascii="Arial" w:hAnsi="Arial" w:cs="Arial"/>
        </w:rPr>
      </w:pPr>
    </w:p>
    <w:p w14:paraId="55BB126A" w14:textId="610F7603" w:rsidR="00143C43" w:rsidRPr="00D873F3" w:rsidRDefault="00C858DA" w:rsidP="009A7C41">
      <w:pPr>
        <w:rPr>
          <w:rFonts w:ascii="Arial" w:hAnsi="Arial" w:cs="Arial"/>
          <w:sz w:val="24"/>
          <w:szCs w:val="24"/>
        </w:rPr>
      </w:pPr>
      <w:r w:rsidRPr="00C858DA">
        <w:rPr>
          <w:rFonts w:ascii="Arial" w:hAnsi="Arial" w:cs="Arial"/>
          <w:sz w:val="24"/>
          <w:szCs w:val="24"/>
        </w:rPr>
        <w:t>The purpo</w:t>
      </w:r>
      <w:r>
        <w:rPr>
          <w:rFonts w:ascii="Arial" w:hAnsi="Arial" w:cs="Arial"/>
          <w:sz w:val="24"/>
          <w:szCs w:val="24"/>
        </w:rPr>
        <w:t>se of this assignment is to design and develop</w:t>
      </w:r>
      <w:r w:rsidRPr="00C858DA">
        <w:rPr>
          <w:rFonts w:ascii="Arial" w:hAnsi="Arial" w:cs="Arial"/>
          <w:sz w:val="24"/>
          <w:szCs w:val="24"/>
        </w:rPr>
        <w:t xml:space="preserve"> a personal </w:t>
      </w:r>
      <w:r w:rsidR="002476CC">
        <w:rPr>
          <w:rFonts w:ascii="Arial" w:hAnsi="Arial" w:cs="Arial"/>
          <w:sz w:val="24"/>
          <w:szCs w:val="24"/>
        </w:rPr>
        <w:t xml:space="preserve">action plan </w:t>
      </w:r>
      <w:r w:rsidRPr="00C858DA">
        <w:rPr>
          <w:rFonts w:ascii="Arial" w:hAnsi="Arial" w:cs="Arial"/>
          <w:sz w:val="24"/>
          <w:szCs w:val="24"/>
        </w:rPr>
        <w:t>in Indigenous education within your leadership context. Based on the inventory report in assi</w:t>
      </w:r>
      <w:r w:rsidR="0066595A">
        <w:rPr>
          <w:rFonts w:ascii="Arial" w:hAnsi="Arial" w:cs="Arial"/>
          <w:sz w:val="24"/>
          <w:szCs w:val="24"/>
        </w:rPr>
        <w:t xml:space="preserve">gnment 4, you will utilize a specific </w:t>
      </w:r>
      <w:r w:rsidRPr="00C858DA">
        <w:rPr>
          <w:rFonts w:ascii="Arial" w:hAnsi="Arial" w:cs="Arial"/>
          <w:sz w:val="24"/>
          <w:szCs w:val="24"/>
        </w:rPr>
        <w:t xml:space="preserve">goals framework to design and create plans to pursue opportunities to engage in practices to facilitate reconciliation within the school community and establish relationships with First Nations, </w:t>
      </w:r>
      <w:r w:rsidRPr="00C858DA">
        <w:rPr>
          <w:rFonts w:ascii="Arial" w:hAnsi="Arial" w:cs="Arial"/>
          <w:color w:val="000000" w:themeColor="text1"/>
          <w:sz w:val="24"/>
          <w:szCs w:val="24"/>
        </w:rPr>
        <w:t>M</w:t>
      </w:r>
      <w:r w:rsidRPr="00C858DA">
        <w:rPr>
          <w:rFonts w:ascii="Arial" w:eastAsia="Times New Roman" w:hAnsi="Arial" w:cs="Arial"/>
          <w:bCs/>
          <w:color w:val="000000" w:themeColor="text1"/>
          <w:sz w:val="24"/>
          <w:szCs w:val="24"/>
          <w:lang w:val="en-CA" w:eastAsia="en-CA"/>
        </w:rPr>
        <w:t>é</w:t>
      </w:r>
      <w:r w:rsidRPr="00C858DA">
        <w:rPr>
          <w:rFonts w:ascii="Arial" w:hAnsi="Arial" w:cs="Arial"/>
          <w:sz w:val="24"/>
          <w:szCs w:val="24"/>
        </w:rPr>
        <w:t>tis, and Inuit parents/guardians, Elders/knowledge keepers, local leaders, and community members.</w:t>
      </w:r>
      <w:r>
        <w:rPr>
          <w:rFonts w:ascii="Arial" w:hAnsi="Arial" w:cs="Arial"/>
          <w:sz w:val="24"/>
          <w:szCs w:val="24"/>
        </w:rPr>
        <w:t xml:space="preserve"> Your </w:t>
      </w:r>
      <w:r w:rsidR="002476CC">
        <w:rPr>
          <w:rFonts w:ascii="Arial" w:hAnsi="Arial" w:cs="Arial"/>
          <w:sz w:val="24"/>
          <w:szCs w:val="24"/>
        </w:rPr>
        <w:t xml:space="preserve">action plan </w:t>
      </w:r>
      <w:r>
        <w:rPr>
          <w:rFonts w:ascii="Arial" w:hAnsi="Arial" w:cs="Arial"/>
          <w:sz w:val="24"/>
          <w:szCs w:val="24"/>
        </w:rPr>
        <w:t xml:space="preserve">should clearly and explicitly be linked to your district context, your </w:t>
      </w:r>
      <w:r w:rsidRPr="00D873F3">
        <w:rPr>
          <w:rFonts w:ascii="Arial" w:hAnsi="Arial" w:cs="Arial"/>
          <w:sz w:val="24"/>
          <w:szCs w:val="24"/>
        </w:rPr>
        <w:t xml:space="preserve">positionality, </w:t>
      </w:r>
      <w:r w:rsidR="002476CC" w:rsidRPr="00D873F3">
        <w:rPr>
          <w:rFonts w:ascii="Arial" w:hAnsi="Arial" w:cs="Arial"/>
          <w:sz w:val="24"/>
          <w:szCs w:val="24"/>
        </w:rPr>
        <w:t xml:space="preserve">the LQS #5, and connected more broadly to the provincial goals and initiatives for education. Clearly articulate actionable items that demonstrate reconciliation and attention to the TRC calls to action in education, as well as the LQS #5. </w:t>
      </w:r>
    </w:p>
    <w:p w14:paraId="544F18B6" w14:textId="77777777" w:rsidR="00C858DA" w:rsidRPr="00D873F3" w:rsidRDefault="00C858DA" w:rsidP="009A7C41">
      <w:pPr>
        <w:rPr>
          <w:rFonts w:ascii="Arial" w:hAnsi="Arial" w:cs="Arial"/>
          <w:sz w:val="24"/>
          <w:szCs w:val="24"/>
        </w:rPr>
      </w:pPr>
    </w:p>
    <w:p w14:paraId="7973F314" w14:textId="7260DD08" w:rsidR="00C858DA" w:rsidRPr="00D873F3" w:rsidRDefault="00C858DA" w:rsidP="009A7C41">
      <w:pPr>
        <w:rPr>
          <w:rFonts w:ascii="Arial" w:hAnsi="Arial" w:cs="Arial"/>
          <w:sz w:val="24"/>
          <w:szCs w:val="24"/>
        </w:rPr>
      </w:pPr>
      <w:r w:rsidRPr="00D873F3">
        <w:rPr>
          <w:rFonts w:ascii="Arial" w:hAnsi="Arial" w:cs="Arial"/>
          <w:sz w:val="24"/>
          <w:szCs w:val="24"/>
        </w:rPr>
        <w:t xml:space="preserve">The personal plan for practice will be summatively assessed with the following tool: </w:t>
      </w:r>
    </w:p>
    <w:p w14:paraId="04BE4C0C" w14:textId="77777777" w:rsidR="00143C43" w:rsidRPr="00D873F3" w:rsidRDefault="00143C43" w:rsidP="009A7C41">
      <w:pPr>
        <w:rPr>
          <w:rFonts w:ascii="Arial" w:hAnsi="Arial" w:cs="Arial"/>
        </w:rPr>
      </w:pPr>
    </w:p>
    <w:tbl>
      <w:tblPr>
        <w:tblStyle w:val="GridTable1Light"/>
        <w:tblW w:w="0" w:type="auto"/>
        <w:tblLook w:val="04A0" w:firstRow="1" w:lastRow="0" w:firstColumn="1" w:lastColumn="0" w:noHBand="0" w:noVBand="1"/>
      </w:tblPr>
      <w:tblGrid>
        <w:gridCol w:w="3348"/>
        <w:gridCol w:w="3041"/>
        <w:gridCol w:w="3249"/>
      </w:tblGrid>
      <w:tr w:rsidR="001328D5" w:rsidRPr="00D873F3" w14:paraId="0C5903B4" w14:textId="77777777" w:rsidTr="00DB1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C456EF6" w14:textId="77777777" w:rsidR="001328D5" w:rsidRPr="00D873F3" w:rsidRDefault="001328D5" w:rsidP="007441B4">
            <w:pPr>
              <w:jc w:val="center"/>
              <w:rPr>
                <w:rFonts w:ascii="Arial" w:hAnsi="Arial" w:cs="Arial"/>
                <w:b w:val="0"/>
                <w:sz w:val="20"/>
                <w:szCs w:val="20"/>
                <w:lang w:val="en-CA"/>
              </w:rPr>
            </w:pPr>
            <w:r w:rsidRPr="00D873F3">
              <w:rPr>
                <w:rFonts w:ascii="Arial" w:hAnsi="Arial" w:cs="Arial"/>
                <w:b w:val="0"/>
                <w:sz w:val="20"/>
                <w:szCs w:val="20"/>
                <w:lang w:val="en-CA"/>
              </w:rPr>
              <w:t>Considerations and Questions</w:t>
            </w:r>
          </w:p>
        </w:tc>
        <w:tc>
          <w:tcPr>
            <w:tcW w:w="3041" w:type="dxa"/>
          </w:tcPr>
          <w:p w14:paraId="1EBEBF91" w14:textId="77777777" w:rsidR="001328D5" w:rsidRPr="00D873F3"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D873F3">
              <w:rPr>
                <w:rFonts w:ascii="Arial" w:hAnsi="Arial" w:cs="Arial"/>
                <w:b w:val="0"/>
                <w:sz w:val="20"/>
                <w:szCs w:val="20"/>
                <w:lang w:val="en-CA"/>
              </w:rPr>
              <w:t>Criteria</w:t>
            </w:r>
          </w:p>
        </w:tc>
        <w:tc>
          <w:tcPr>
            <w:tcW w:w="3249" w:type="dxa"/>
          </w:tcPr>
          <w:p w14:paraId="16C7DC3E" w14:textId="77777777" w:rsidR="001328D5" w:rsidRPr="00D873F3" w:rsidRDefault="001328D5" w:rsidP="007441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CA"/>
              </w:rPr>
            </w:pPr>
            <w:r w:rsidRPr="00D873F3">
              <w:rPr>
                <w:rFonts w:ascii="Arial" w:hAnsi="Arial" w:cs="Arial"/>
                <w:b w:val="0"/>
                <w:sz w:val="20"/>
                <w:szCs w:val="20"/>
                <w:lang w:val="en-CA"/>
              </w:rPr>
              <w:t>Strengths and Connections</w:t>
            </w:r>
          </w:p>
        </w:tc>
      </w:tr>
      <w:tr w:rsidR="00DB1419" w:rsidRPr="00D873F3" w14:paraId="1C91E845" w14:textId="77777777" w:rsidTr="00DB1419">
        <w:tc>
          <w:tcPr>
            <w:cnfStyle w:val="001000000000" w:firstRow="0" w:lastRow="0" w:firstColumn="1" w:lastColumn="0" w:oddVBand="0" w:evenVBand="0" w:oddHBand="0" w:evenHBand="0" w:firstRowFirstColumn="0" w:firstRowLastColumn="0" w:lastRowFirstColumn="0" w:lastRowLastColumn="0"/>
            <w:tcW w:w="3348" w:type="dxa"/>
          </w:tcPr>
          <w:p w14:paraId="4DEFC750" w14:textId="77777777" w:rsidR="00DB1419" w:rsidRPr="00D873F3" w:rsidRDefault="00DB1419" w:rsidP="00DB1419">
            <w:pPr>
              <w:rPr>
                <w:rFonts w:ascii="Arial" w:hAnsi="Arial" w:cs="Arial"/>
                <w:b w:val="0"/>
                <w:sz w:val="20"/>
                <w:szCs w:val="20"/>
                <w:lang w:val="en-CA"/>
              </w:rPr>
            </w:pPr>
          </w:p>
        </w:tc>
        <w:tc>
          <w:tcPr>
            <w:tcW w:w="3041" w:type="dxa"/>
          </w:tcPr>
          <w:p w14:paraId="02BE2760" w14:textId="1261BF55"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Relevance and Understanding: The personal action plan is feasible and sustainable. Key components of the LQS #5</w:t>
            </w:r>
            <w:r w:rsidR="006474C8" w:rsidRPr="00D873F3">
              <w:rPr>
                <w:rFonts w:ascii="Arial" w:hAnsi="Arial" w:cs="Arial"/>
                <w:sz w:val="20"/>
                <w:szCs w:val="20"/>
                <w:lang w:val="en-CA"/>
              </w:rPr>
              <w:t>, provincial mandates, and TRC</w:t>
            </w:r>
            <w:r w:rsidRPr="00D873F3">
              <w:rPr>
                <w:rFonts w:ascii="Arial" w:hAnsi="Arial" w:cs="Arial"/>
                <w:sz w:val="20"/>
                <w:szCs w:val="20"/>
                <w:lang w:val="en-CA"/>
              </w:rPr>
              <w:t xml:space="preserve"> </w:t>
            </w:r>
            <w:r w:rsidR="006474C8" w:rsidRPr="00D873F3">
              <w:rPr>
                <w:rFonts w:ascii="Arial" w:hAnsi="Arial" w:cs="Arial"/>
                <w:sz w:val="20"/>
                <w:szCs w:val="20"/>
                <w:lang w:val="en-CA"/>
              </w:rPr>
              <w:t xml:space="preserve">calls to action </w:t>
            </w:r>
            <w:r w:rsidRPr="00D873F3">
              <w:rPr>
                <w:rFonts w:ascii="Arial" w:hAnsi="Arial" w:cs="Arial"/>
                <w:sz w:val="20"/>
                <w:szCs w:val="20"/>
                <w:lang w:val="en-CA"/>
              </w:rPr>
              <w:t xml:space="preserve">are included. </w:t>
            </w:r>
          </w:p>
        </w:tc>
        <w:tc>
          <w:tcPr>
            <w:tcW w:w="3249" w:type="dxa"/>
          </w:tcPr>
          <w:p w14:paraId="53F94326" w14:textId="77777777" w:rsidR="00DB1419" w:rsidRPr="00D873F3" w:rsidRDefault="00DB1419" w:rsidP="00DB14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DB1419" w:rsidRPr="00D873F3" w14:paraId="2A620155" w14:textId="77777777" w:rsidTr="00DB1419">
        <w:tc>
          <w:tcPr>
            <w:cnfStyle w:val="001000000000" w:firstRow="0" w:lastRow="0" w:firstColumn="1" w:lastColumn="0" w:oddVBand="0" w:evenVBand="0" w:oddHBand="0" w:evenHBand="0" w:firstRowFirstColumn="0" w:firstRowLastColumn="0" w:lastRowFirstColumn="0" w:lastRowLastColumn="0"/>
            <w:tcW w:w="3348" w:type="dxa"/>
          </w:tcPr>
          <w:p w14:paraId="248852EB" w14:textId="77777777" w:rsidR="00DB1419" w:rsidRPr="00D873F3" w:rsidRDefault="00DB1419" w:rsidP="00DB1419">
            <w:pPr>
              <w:rPr>
                <w:rFonts w:ascii="Arial" w:hAnsi="Arial" w:cs="Arial"/>
                <w:b w:val="0"/>
                <w:sz w:val="20"/>
                <w:szCs w:val="20"/>
                <w:lang w:val="en-CA"/>
              </w:rPr>
            </w:pPr>
          </w:p>
        </w:tc>
        <w:tc>
          <w:tcPr>
            <w:tcW w:w="3041" w:type="dxa"/>
          </w:tcPr>
          <w:p w14:paraId="042C05F7" w14:textId="77777777"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 xml:space="preserve">Observations &amp; Insights: </w:t>
            </w:r>
          </w:p>
          <w:p w14:paraId="1CE1CF86" w14:textId="45170EE5"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So</w:t>
            </w:r>
            <w:r w:rsidR="00D873F3" w:rsidRPr="00D873F3">
              <w:rPr>
                <w:rFonts w:ascii="Arial" w:hAnsi="Arial" w:cs="Arial"/>
                <w:sz w:val="20"/>
                <w:szCs w:val="20"/>
                <w:lang w:val="en-CA"/>
              </w:rPr>
              <w:t>phisticated and thoughtful plans according to a SMART goals format.</w:t>
            </w:r>
          </w:p>
        </w:tc>
        <w:tc>
          <w:tcPr>
            <w:tcW w:w="3249" w:type="dxa"/>
          </w:tcPr>
          <w:p w14:paraId="1DE30C77" w14:textId="77777777" w:rsidR="00DB1419" w:rsidRPr="00D873F3" w:rsidRDefault="00DB1419" w:rsidP="00DB14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DB1419" w:rsidRPr="00D873F3" w14:paraId="6A66386C" w14:textId="77777777" w:rsidTr="00DB1419">
        <w:tc>
          <w:tcPr>
            <w:cnfStyle w:val="001000000000" w:firstRow="0" w:lastRow="0" w:firstColumn="1" w:lastColumn="0" w:oddVBand="0" w:evenVBand="0" w:oddHBand="0" w:evenHBand="0" w:firstRowFirstColumn="0" w:firstRowLastColumn="0" w:lastRowFirstColumn="0" w:lastRowLastColumn="0"/>
            <w:tcW w:w="3348" w:type="dxa"/>
          </w:tcPr>
          <w:p w14:paraId="0CD9D407" w14:textId="77777777" w:rsidR="00DB1419" w:rsidRPr="00D873F3" w:rsidRDefault="00DB1419" w:rsidP="00DB1419">
            <w:pPr>
              <w:rPr>
                <w:rFonts w:ascii="Arial" w:hAnsi="Arial" w:cs="Arial"/>
                <w:b w:val="0"/>
                <w:sz w:val="20"/>
                <w:szCs w:val="20"/>
                <w:lang w:val="en-CA"/>
              </w:rPr>
            </w:pPr>
          </w:p>
        </w:tc>
        <w:tc>
          <w:tcPr>
            <w:tcW w:w="3041" w:type="dxa"/>
          </w:tcPr>
          <w:p w14:paraId="5CE2DE32" w14:textId="77777777"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Connections:</w:t>
            </w:r>
          </w:p>
          <w:p w14:paraId="1BA7C239" w14:textId="5D940F4C"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Links between theory and practice are made clearly, gaps identified and forward thin</w:t>
            </w:r>
            <w:r w:rsidR="00D873F3" w:rsidRPr="00D873F3">
              <w:rPr>
                <w:rFonts w:ascii="Arial" w:hAnsi="Arial" w:cs="Arial"/>
                <w:sz w:val="20"/>
                <w:szCs w:val="20"/>
                <w:lang w:val="en-CA"/>
              </w:rPr>
              <w:t>king is demonstrated through action plans.</w:t>
            </w:r>
            <w:r w:rsidRPr="00D873F3">
              <w:rPr>
                <w:rFonts w:ascii="Arial" w:hAnsi="Arial" w:cs="Arial"/>
                <w:sz w:val="20"/>
                <w:szCs w:val="20"/>
                <w:lang w:val="en-CA"/>
              </w:rPr>
              <w:t xml:space="preserve"> </w:t>
            </w:r>
          </w:p>
        </w:tc>
        <w:tc>
          <w:tcPr>
            <w:tcW w:w="3249" w:type="dxa"/>
          </w:tcPr>
          <w:p w14:paraId="0DD2C898" w14:textId="77777777" w:rsidR="00DB1419" w:rsidRPr="00D873F3" w:rsidRDefault="00DB1419" w:rsidP="00DB14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DB1419" w:rsidRPr="00D873F3" w14:paraId="772318E5" w14:textId="77777777" w:rsidTr="00DB1419">
        <w:tc>
          <w:tcPr>
            <w:cnfStyle w:val="001000000000" w:firstRow="0" w:lastRow="0" w:firstColumn="1" w:lastColumn="0" w:oddVBand="0" w:evenVBand="0" w:oddHBand="0" w:evenHBand="0" w:firstRowFirstColumn="0" w:firstRowLastColumn="0" w:lastRowFirstColumn="0" w:lastRowLastColumn="0"/>
            <w:tcW w:w="3348" w:type="dxa"/>
          </w:tcPr>
          <w:p w14:paraId="6E8F72D4" w14:textId="77777777" w:rsidR="00DB1419" w:rsidRPr="00D873F3" w:rsidRDefault="00DB1419" w:rsidP="00DB1419">
            <w:pPr>
              <w:rPr>
                <w:rFonts w:ascii="Arial" w:hAnsi="Arial" w:cs="Arial"/>
                <w:b w:val="0"/>
                <w:sz w:val="20"/>
                <w:szCs w:val="20"/>
                <w:lang w:val="en-CA"/>
              </w:rPr>
            </w:pPr>
          </w:p>
        </w:tc>
        <w:tc>
          <w:tcPr>
            <w:tcW w:w="3041" w:type="dxa"/>
          </w:tcPr>
          <w:p w14:paraId="047E9E6D" w14:textId="77777777"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 xml:space="preserve">Structure &amp; Style: </w:t>
            </w:r>
          </w:p>
          <w:p w14:paraId="103528ED" w14:textId="08907AFE"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Expression and flow, mechanics of writing, purposeful, accurate, representative.</w:t>
            </w:r>
          </w:p>
        </w:tc>
        <w:tc>
          <w:tcPr>
            <w:tcW w:w="3249" w:type="dxa"/>
          </w:tcPr>
          <w:p w14:paraId="626FD3F4" w14:textId="77777777" w:rsidR="00DB1419" w:rsidRPr="00D873F3" w:rsidRDefault="00DB1419" w:rsidP="00DB14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DB1419" w:rsidRPr="00D873F3" w14:paraId="7357C489" w14:textId="77777777" w:rsidTr="00DB1419">
        <w:tc>
          <w:tcPr>
            <w:cnfStyle w:val="001000000000" w:firstRow="0" w:lastRow="0" w:firstColumn="1" w:lastColumn="0" w:oddVBand="0" w:evenVBand="0" w:oddHBand="0" w:evenHBand="0" w:firstRowFirstColumn="0" w:firstRowLastColumn="0" w:lastRowFirstColumn="0" w:lastRowLastColumn="0"/>
            <w:tcW w:w="3348" w:type="dxa"/>
          </w:tcPr>
          <w:p w14:paraId="187F008E" w14:textId="77777777" w:rsidR="00DB1419" w:rsidRPr="00D873F3" w:rsidRDefault="00DB1419" w:rsidP="00DB1419">
            <w:pPr>
              <w:rPr>
                <w:rFonts w:ascii="Arial" w:hAnsi="Arial" w:cs="Arial"/>
                <w:b w:val="0"/>
                <w:sz w:val="20"/>
                <w:szCs w:val="20"/>
                <w:lang w:val="en-CA"/>
              </w:rPr>
            </w:pPr>
          </w:p>
        </w:tc>
        <w:tc>
          <w:tcPr>
            <w:tcW w:w="3041" w:type="dxa"/>
          </w:tcPr>
          <w:p w14:paraId="29CB0903" w14:textId="77777777"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Quality:</w:t>
            </w:r>
          </w:p>
          <w:p w14:paraId="5B4508B3" w14:textId="141BCE59" w:rsidR="00DB1419" w:rsidRPr="00D873F3" w:rsidRDefault="00DB1419" w:rsidP="00DB14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r w:rsidRPr="00D873F3">
              <w:rPr>
                <w:rFonts w:ascii="Arial" w:hAnsi="Arial" w:cs="Arial"/>
                <w:sz w:val="20"/>
                <w:szCs w:val="20"/>
                <w:lang w:val="en-CA"/>
              </w:rPr>
              <w:t>Thoroughly and completely responds to key questions, prompts and essential understanding in course work.</w:t>
            </w:r>
          </w:p>
        </w:tc>
        <w:tc>
          <w:tcPr>
            <w:tcW w:w="3249" w:type="dxa"/>
          </w:tcPr>
          <w:p w14:paraId="026B8EF3" w14:textId="77777777" w:rsidR="00DB1419" w:rsidRPr="00D873F3" w:rsidRDefault="00DB1419" w:rsidP="00DB14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rPr>
            </w:pPr>
          </w:p>
        </w:tc>
      </w:tr>
      <w:tr w:rsidR="001328D5" w:rsidRPr="001328D5" w14:paraId="0D08242E" w14:textId="77777777" w:rsidTr="00DB1419">
        <w:trPr>
          <w:trHeight w:val="1562"/>
        </w:trPr>
        <w:tc>
          <w:tcPr>
            <w:cnfStyle w:val="001000000000" w:firstRow="0" w:lastRow="0" w:firstColumn="1" w:lastColumn="0" w:oddVBand="0" w:evenVBand="0" w:oddHBand="0" w:evenHBand="0" w:firstRowFirstColumn="0" w:firstRowLastColumn="0" w:lastRowFirstColumn="0" w:lastRowLastColumn="0"/>
            <w:tcW w:w="9638" w:type="dxa"/>
            <w:gridSpan w:val="3"/>
          </w:tcPr>
          <w:p w14:paraId="091BA7D2" w14:textId="77777777" w:rsidR="001328D5" w:rsidRPr="00D873F3" w:rsidRDefault="001328D5" w:rsidP="007441B4">
            <w:pPr>
              <w:rPr>
                <w:rFonts w:ascii="Arial" w:hAnsi="Arial" w:cs="Arial"/>
                <w:b w:val="0"/>
                <w:sz w:val="20"/>
                <w:szCs w:val="20"/>
                <w:lang w:val="en-CA"/>
              </w:rPr>
            </w:pPr>
            <w:r w:rsidRPr="00D873F3">
              <w:rPr>
                <w:rFonts w:ascii="Arial" w:hAnsi="Arial" w:cs="Arial"/>
                <w:b w:val="0"/>
                <w:sz w:val="20"/>
                <w:szCs w:val="20"/>
                <w:lang w:val="en-CA"/>
              </w:rPr>
              <w:t>General Feedback:</w:t>
            </w:r>
          </w:p>
          <w:p w14:paraId="0501EB00" w14:textId="77777777" w:rsidR="001328D5" w:rsidRPr="00D873F3" w:rsidRDefault="001328D5" w:rsidP="007441B4">
            <w:pPr>
              <w:rPr>
                <w:rFonts w:ascii="Arial" w:hAnsi="Arial" w:cs="Arial"/>
                <w:b w:val="0"/>
                <w:sz w:val="20"/>
                <w:szCs w:val="20"/>
                <w:lang w:val="en-CA"/>
              </w:rPr>
            </w:pPr>
          </w:p>
          <w:p w14:paraId="35A10BF5" w14:textId="77777777" w:rsidR="001328D5" w:rsidRPr="00D873F3" w:rsidRDefault="001328D5" w:rsidP="007441B4">
            <w:pPr>
              <w:rPr>
                <w:rFonts w:ascii="Arial" w:hAnsi="Arial" w:cs="Arial"/>
                <w:b w:val="0"/>
                <w:sz w:val="20"/>
                <w:szCs w:val="20"/>
                <w:lang w:val="en-CA"/>
              </w:rPr>
            </w:pPr>
          </w:p>
          <w:p w14:paraId="7E548F3D" w14:textId="44F4FF15" w:rsidR="001328D5" w:rsidRPr="001328D5" w:rsidRDefault="001328D5" w:rsidP="007441B4">
            <w:pPr>
              <w:rPr>
                <w:rFonts w:ascii="Arial" w:hAnsi="Arial" w:cs="Arial"/>
                <w:b w:val="0"/>
                <w:sz w:val="20"/>
                <w:szCs w:val="20"/>
                <w:lang w:val="en-CA"/>
              </w:rPr>
            </w:pPr>
            <w:r w:rsidRPr="00D873F3">
              <w:rPr>
                <w:rFonts w:ascii="Arial" w:hAnsi="Arial" w:cs="Arial"/>
                <w:b w:val="0"/>
                <w:sz w:val="20"/>
                <w:szCs w:val="20"/>
                <w:lang w:val="en-CA"/>
              </w:rPr>
              <w:t>Grade:</w:t>
            </w:r>
            <w:r w:rsidR="005A1463" w:rsidRPr="00D873F3">
              <w:rPr>
                <w:rFonts w:ascii="Arial" w:hAnsi="Arial" w:cs="Arial"/>
                <w:b w:val="0"/>
                <w:sz w:val="20"/>
                <w:szCs w:val="20"/>
                <w:lang w:val="en-CA"/>
              </w:rPr>
              <w:t xml:space="preserve">    /25</w:t>
            </w:r>
          </w:p>
        </w:tc>
      </w:tr>
    </w:tbl>
    <w:p w14:paraId="79D58EBC" w14:textId="564136D6" w:rsidR="00FB7D3F" w:rsidRPr="00992E03" w:rsidRDefault="00FB7D3F" w:rsidP="00FB7D3F">
      <w:pPr>
        <w:pStyle w:val="Heading1"/>
        <w:rPr>
          <w:rFonts w:ascii="Arial" w:hAnsi="Arial" w:cs="Arial"/>
          <w:b/>
        </w:rPr>
      </w:pPr>
      <w:r w:rsidRPr="00992E03">
        <w:rPr>
          <w:rFonts w:ascii="Arial" w:hAnsi="Arial" w:cs="Arial"/>
          <w:b/>
        </w:rPr>
        <w:lastRenderedPageBreak/>
        <w:t>Tentative Course Overview</w:t>
      </w:r>
    </w:p>
    <w:p w14:paraId="10D1A8B1" w14:textId="77777777" w:rsidR="00FB7D3F" w:rsidRPr="00CA77B7" w:rsidRDefault="00FB7D3F" w:rsidP="00DA4573">
      <w:pPr>
        <w:spacing w:before="1" w:line="256" w:lineRule="auto"/>
        <w:ind w:right="292"/>
        <w:rPr>
          <w:rFonts w:ascii="Arial" w:hAnsi="Arial" w:cs="Arial"/>
          <w:sz w:val="12"/>
          <w:szCs w:val="12"/>
        </w:rPr>
      </w:pPr>
    </w:p>
    <w:tbl>
      <w:tblPr>
        <w:tblStyle w:val="TableGrid"/>
        <w:tblW w:w="0" w:type="auto"/>
        <w:tblLayout w:type="fixed"/>
        <w:tblLook w:val="04A0" w:firstRow="1" w:lastRow="0" w:firstColumn="1" w:lastColumn="0" w:noHBand="0" w:noVBand="1"/>
      </w:tblPr>
      <w:tblGrid>
        <w:gridCol w:w="1165"/>
        <w:gridCol w:w="2430"/>
        <w:gridCol w:w="1890"/>
        <w:gridCol w:w="4153"/>
      </w:tblGrid>
      <w:tr w:rsidR="00E93CC2" w:rsidRPr="005A1463" w14:paraId="25A4C6A2" w14:textId="77777777" w:rsidTr="009622E4">
        <w:trPr>
          <w:cantSplit/>
          <w:trHeight w:val="293"/>
          <w:tblHeader/>
        </w:trPr>
        <w:tc>
          <w:tcPr>
            <w:tcW w:w="1165" w:type="dxa"/>
            <w:shd w:val="pct10" w:color="auto" w:fill="auto"/>
            <w:vAlign w:val="center"/>
          </w:tcPr>
          <w:p w14:paraId="29A62459" w14:textId="77777777" w:rsidR="005A1463" w:rsidRPr="005A1463" w:rsidRDefault="007E3D0D" w:rsidP="009622E4">
            <w:pPr>
              <w:spacing w:before="1" w:line="256" w:lineRule="auto"/>
              <w:ind w:right="-18"/>
              <w:jc w:val="center"/>
              <w:rPr>
                <w:rFonts w:ascii="Arial" w:hAnsi="Arial" w:cs="Arial"/>
                <w:b/>
                <w:sz w:val="20"/>
                <w:szCs w:val="20"/>
              </w:rPr>
            </w:pPr>
            <w:r w:rsidRPr="005A1463">
              <w:rPr>
                <w:rFonts w:ascii="Arial" w:hAnsi="Arial" w:cs="Arial"/>
                <w:b/>
                <w:sz w:val="20"/>
                <w:szCs w:val="20"/>
              </w:rPr>
              <w:t>Dat</w:t>
            </w:r>
            <w:r w:rsidR="005A1463" w:rsidRPr="005A1463">
              <w:rPr>
                <w:rFonts w:ascii="Arial" w:hAnsi="Arial" w:cs="Arial"/>
                <w:b/>
                <w:sz w:val="20"/>
                <w:szCs w:val="20"/>
              </w:rPr>
              <w:t>e/</w:t>
            </w:r>
          </w:p>
          <w:p w14:paraId="3BF4333D" w14:textId="65CD2945" w:rsidR="007E3D0D" w:rsidRPr="005A1463" w:rsidRDefault="005A1463" w:rsidP="009622E4">
            <w:pPr>
              <w:spacing w:before="1" w:line="256" w:lineRule="auto"/>
              <w:ind w:right="-18"/>
              <w:jc w:val="center"/>
              <w:rPr>
                <w:rFonts w:ascii="Arial" w:hAnsi="Arial" w:cs="Arial"/>
                <w:b/>
                <w:sz w:val="20"/>
                <w:szCs w:val="20"/>
              </w:rPr>
            </w:pPr>
            <w:r w:rsidRPr="005A1463">
              <w:rPr>
                <w:rFonts w:ascii="Arial" w:hAnsi="Arial" w:cs="Arial"/>
                <w:b/>
                <w:sz w:val="20"/>
                <w:szCs w:val="20"/>
              </w:rPr>
              <w:t>Class</w:t>
            </w:r>
          </w:p>
        </w:tc>
        <w:tc>
          <w:tcPr>
            <w:tcW w:w="2430" w:type="dxa"/>
            <w:shd w:val="pct10" w:color="auto" w:fill="auto"/>
            <w:vAlign w:val="center"/>
          </w:tcPr>
          <w:p w14:paraId="225E9230" w14:textId="77777777" w:rsidR="007E3D0D" w:rsidRPr="005A1463" w:rsidRDefault="007E3D0D" w:rsidP="009622E4">
            <w:pPr>
              <w:spacing w:before="1" w:line="256" w:lineRule="auto"/>
              <w:jc w:val="center"/>
              <w:rPr>
                <w:rFonts w:ascii="Arial" w:hAnsi="Arial" w:cs="Arial"/>
                <w:b/>
                <w:sz w:val="20"/>
                <w:szCs w:val="20"/>
              </w:rPr>
            </w:pPr>
            <w:r w:rsidRPr="005A1463">
              <w:rPr>
                <w:rFonts w:ascii="Arial" w:hAnsi="Arial" w:cs="Arial"/>
                <w:b/>
                <w:sz w:val="20"/>
                <w:szCs w:val="20"/>
              </w:rPr>
              <w:t>Topic/Concepts</w:t>
            </w:r>
          </w:p>
        </w:tc>
        <w:tc>
          <w:tcPr>
            <w:tcW w:w="1890" w:type="dxa"/>
            <w:shd w:val="pct10" w:color="auto" w:fill="auto"/>
            <w:vAlign w:val="center"/>
          </w:tcPr>
          <w:p w14:paraId="6C612757" w14:textId="3AD6CDCF" w:rsidR="007E3D0D" w:rsidRPr="005A1463" w:rsidRDefault="0050158D" w:rsidP="009622E4">
            <w:pPr>
              <w:spacing w:before="1" w:line="256" w:lineRule="auto"/>
              <w:ind w:right="71"/>
              <w:jc w:val="center"/>
              <w:rPr>
                <w:rFonts w:ascii="Arial" w:hAnsi="Arial" w:cs="Arial"/>
                <w:b/>
                <w:sz w:val="20"/>
                <w:szCs w:val="20"/>
              </w:rPr>
            </w:pPr>
            <w:r w:rsidRPr="005A1463">
              <w:rPr>
                <w:rFonts w:ascii="Arial" w:hAnsi="Arial" w:cs="Arial"/>
                <w:b/>
                <w:sz w:val="20"/>
                <w:szCs w:val="20"/>
              </w:rPr>
              <w:t>Strategies &amp; Approaches</w:t>
            </w:r>
          </w:p>
        </w:tc>
        <w:tc>
          <w:tcPr>
            <w:tcW w:w="4153" w:type="dxa"/>
            <w:shd w:val="pct10" w:color="auto" w:fill="auto"/>
            <w:vAlign w:val="center"/>
          </w:tcPr>
          <w:p w14:paraId="211B0BEA" w14:textId="5DA241B5" w:rsidR="009244BC" w:rsidRPr="005A1463" w:rsidRDefault="007E3D0D" w:rsidP="009622E4">
            <w:pPr>
              <w:spacing w:after="120"/>
              <w:jc w:val="center"/>
              <w:rPr>
                <w:rFonts w:ascii="Arial" w:hAnsi="Arial" w:cs="Arial"/>
                <w:b/>
                <w:sz w:val="20"/>
                <w:szCs w:val="20"/>
              </w:rPr>
            </w:pPr>
            <w:r w:rsidRPr="005A1463">
              <w:rPr>
                <w:rFonts w:ascii="Arial" w:hAnsi="Arial" w:cs="Arial"/>
                <w:b/>
                <w:sz w:val="20"/>
                <w:szCs w:val="20"/>
              </w:rPr>
              <w:t>Required Readings</w:t>
            </w:r>
          </w:p>
        </w:tc>
      </w:tr>
      <w:tr w:rsidR="00E93CC2" w:rsidRPr="005A1463" w14:paraId="0A62206F" w14:textId="77777777" w:rsidTr="009622E4">
        <w:trPr>
          <w:cantSplit/>
          <w:trHeight w:val="574"/>
        </w:trPr>
        <w:tc>
          <w:tcPr>
            <w:tcW w:w="1165" w:type="dxa"/>
          </w:tcPr>
          <w:p w14:paraId="7479A506" w14:textId="1AF4C9DF" w:rsidR="00581A8C"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July 6/</w:t>
            </w:r>
          </w:p>
          <w:p w14:paraId="73C0A689" w14:textId="3AC6B77A" w:rsidR="007E3D0D" w:rsidRPr="00CA77B7" w:rsidRDefault="007E3D0D" w:rsidP="009622E4">
            <w:pPr>
              <w:spacing w:before="1" w:line="256" w:lineRule="auto"/>
              <w:ind w:right="-18"/>
              <w:jc w:val="center"/>
              <w:rPr>
                <w:rFonts w:ascii="Arial" w:hAnsi="Arial" w:cs="Arial"/>
                <w:sz w:val="21"/>
                <w:szCs w:val="21"/>
              </w:rPr>
            </w:pPr>
            <w:r w:rsidRPr="00CA77B7">
              <w:rPr>
                <w:rFonts w:ascii="Arial" w:hAnsi="Arial" w:cs="Arial"/>
                <w:sz w:val="21"/>
                <w:szCs w:val="21"/>
              </w:rPr>
              <w:t>Class 1</w:t>
            </w:r>
          </w:p>
          <w:p w14:paraId="45F75A49" w14:textId="77777777" w:rsidR="007E3D0D" w:rsidRPr="00CA77B7" w:rsidRDefault="007E3D0D" w:rsidP="009622E4">
            <w:pPr>
              <w:spacing w:before="1" w:line="256" w:lineRule="auto"/>
              <w:ind w:right="-18"/>
              <w:jc w:val="center"/>
              <w:rPr>
                <w:rFonts w:ascii="Arial" w:hAnsi="Arial" w:cs="Arial"/>
                <w:sz w:val="21"/>
                <w:szCs w:val="21"/>
              </w:rPr>
            </w:pPr>
          </w:p>
          <w:p w14:paraId="3D64F84A" w14:textId="26FBE771" w:rsidR="007E3D0D" w:rsidRPr="00CA77B7" w:rsidRDefault="007E3D0D" w:rsidP="009622E4">
            <w:pPr>
              <w:spacing w:before="1" w:line="256" w:lineRule="auto"/>
              <w:ind w:right="-18"/>
              <w:jc w:val="center"/>
              <w:rPr>
                <w:rFonts w:ascii="Arial" w:hAnsi="Arial" w:cs="Arial"/>
                <w:sz w:val="21"/>
                <w:szCs w:val="21"/>
              </w:rPr>
            </w:pPr>
          </w:p>
        </w:tc>
        <w:tc>
          <w:tcPr>
            <w:tcW w:w="2430" w:type="dxa"/>
          </w:tcPr>
          <w:p w14:paraId="55DBDB34" w14:textId="6E753F7E"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Course Introduction </w:t>
            </w:r>
          </w:p>
          <w:p w14:paraId="2311AA4E" w14:textId="2AE67AE1"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Introduction</w:t>
            </w:r>
          </w:p>
          <w:p w14:paraId="050C076F"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Course Outline </w:t>
            </w:r>
          </w:p>
          <w:p w14:paraId="4FEC39EC"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Class Guidelines </w:t>
            </w:r>
          </w:p>
          <w:p w14:paraId="6595F4A4" w14:textId="2B1E994F" w:rsidR="007E3D0D" w:rsidRPr="00CA77B7" w:rsidRDefault="007E3D0D" w:rsidP="00CA77B7">
            <w:pPr>
              <w:spacing w:before="1" w:line="256" w:lineRule="auto"/>
              <w:ind w:left="360"/>
              <w:rPr>
                <w:rFonts w:ascii="Arial" w:hAnsi="Arial" w:cs="Arial"/>
                <w:sz w:val="21"/>
                <w:szCs w:val="21"/>
              </w:rPr>
            </w:pPr>
          </w:p>
        </w:tc>
        <w:tc>
          <w:tcPr>
            <w:tcW w:w="1890" w:type="dxa"/>
          </w:tcPr>
          <w:p w14:paraId="387D63D0" w14:textId="1198A868" w:rsidR="007E3D0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r w:rsidR="009E098C" w:rsidRPr="00CA77B7">
              <w:rPr>
                <w:rFonts w:ascii="Arial" w:hAnsi="Arial" w:cs="Arial"/>
                <w:sz w:val="21"/>
                <w:szCs w:val="21"/>
              </w:rPr>
              <w:t>and/or other agreed upon format</w:t>
            </w:r>
          </w:p>
        </w:tc>
        <w:tc>
          <w:tcPr>
            <w:tcW w:w="4153" w:type="dxa"/>
          </w:tcPr>
          <w:p w14:paraId="73419028" w14:textId="6A76DD8F" w:rsidR="00F60FE3" w:rsidRDefault="00F60FE3" w:rsidP="00CA77B7">
            <w:pPr>
              <w:spacing w:after="120"/>
              <w:rPr>
                <w:rFonts w:ascii="Arial" w:hAnsi="Arial" w:cs="Arial"/>
                <w:bCs/>
                <w:sz w:val="21"/>
                <w:szCs w:val="21"/>
              </w:rPr>
            </w:pPr>
            <w:r w:rsidRPr="00F60FE3">
              <w:rPr>
                <w:rFonts w:ascii="Arial" w:hAnsi="Arial" w:cs="Arial"/>
                <w:bCs/>
                <w:sz w:val="21"/>
                <w:szCs w:val="21"/>
              </w:rPr>
              <w:t>*Bastien, B. (2004). Blackfoot Ways of Knowing: The Worldview of the Siksikaitsitapi. Calgary. University of Calgary Press</w:t>
            </w:r>
          </w:p>
          <w:p w14:paraId="194E0AA8" w14:textId="4287EAA5" w:rsidR="00581A8C" w:rsidRPr="00CA77B7" w:rsidRDefault="00581A8C" w:rsidP="00CA77B7">
            <w:pPr>
              <w:spacing w:after="120"/>
              <w:rPr>
                <w:rFonts w:ascii="Arial" w:hAnsi="Arial" w:cs="Arial"/>
                <w:bCs/>
                <w:sz w:val="21"/>
                <w:szCs w:val="21"/>
              </w:rPr>
            </w:pPr>
            <w:r w:rsidRPr="00CA77B7">
              <w:rPr>
                <w:rFonts w:ascii="Arial" w:hAnsi="Arial" w:cs="Arial"/>
                <w:bCs/>
                <w:sz w:val="21"/>
                <w:szCs w:val="21"/>
              </w:rPr>
              <w:t>Alberta Education (2005). Our Words, Our Ways: Teaching First Nation, Métis, and Inuit Learners.</w:t>
            </w:r>
          </w:p>
          <w:p w14:paraId="08350DA1" w14:textId="77777777" w:rsidR="00581A8C" w:rsidRPr="00CA77B7" w:rsidRDefault="00581A8C" w:rsidP="00CA77B7">
            <w:pPr>
              <w:spacing w:after="120"/>
              <w:rPr>
                <w:rFonts w:ascii="Arial" w:hAnsi="Arial" w:cs="Arial"/>
                <w:bCs/>
                <w:sz w:val="21"/>
                <w:szCs w:val="21"/>
              </w:rPr>
            </w:pPr>
            <w:r w:rsidRPr="00CA77B7">
              <w:rPr>
                <w:rFonts w:ascii="Arial" w:hAnsi="Arial" w:cs="Arial"/>
                <w:bCs/>
                <w:sz w:val="21"/>
                <w:szCs w:val="21"/>
              </w:rPr>
              <w:t>Alberta Teachers Association (2008). Education is our Buffalo.</w:t>
            </w:r>
          </w:p>
          <w:p w14:paraId="3BB20D99" w14:textId="77777777" w:rsidR="00581A8C" w:rsidRPr="00CA77B7" w:rsidRDefault="00581A8C" w:rsidP="00CA77B7">
            <w:pPr>
              <w:spacing w:after="120"/>
              <w:rPr>
                <w:rFonts w:ascii="Arial" w:hAnsi="Arial" w:cs="Arial"/>
                <w:bCs/>
                <w:sz w:val="21"/>
                <w:szCs w:val="21"/>
              </w:rPr>
            </w:pPr>
            <w:r w:rsidRPr="00CA77B7">
              <w:rPr>
                <w:rFonts w:ascii="Arial" w:hAnsi="Arial" w:cs="Arial"/>
                <w:bCs/>
                <w:sz w:val="21"/>
                <w:szCs w:val="21"/>
              </w:rPr>
              <w:t>Learn Alberta (2018). Walking Together: First Nations, Métis, and Inuit Perspectives in Curriculum. http://www.learnalberta.ca/content/aswt/</w:t>
            </w:r>
          </w:p>
          <w:p w14:paraId="44D7158A" w14:textId="4C5AE512" w:rsidR="007E3D0D" w:rsidRPr="00F60FE3" w:rsidRDefault="00581A8C" w:rsidP="00CA77B7">
            <w:pPr>
              <w:spacing w:after="120"/>
              <w:rPr>
                <w:rFonts w:ascii="Arial" w:hAnsi="Arial" w:cs="Arial"/>
                <w:bCs/>
                <w:sz w:val="21"/>
                <w:szCs w:val="21"/>
              </w:rPr>
            </w:pPr>
            <w:r w:rsidRPr="00CA77B7">
              <w:rPr>
                <w:rFonts w:ascii="Arial" w:hAnsi="Arial" w:cs="Arial"/>
                <w:bCs/>
                <w:sz w:val="21"/>
                <w:szCs w:val="21"/>
              </w:rPr>
              <w:t xml:space="preserve">College of Alberta  School Superintendents (CASS) (2020). Guide to Relationships and Learning with the Indigenous Peoples of Alberta  https://cassalberta.ca/indigenous-education/ </w:t>
            </w:r>
          </w:p>
        </w:tc>
      </w:tr>
      <w:tr w:rsidR="00E93CC2" w:rsidRPr="005A1463" w14:paraId="18F6E8CA" w14:textId="77777777" w:rsidTr="009622E4">
        <w:trPr>
          <w:cantSplit/>
          <w:trHeight w:val="882"/>
        </w:trPr>
        <w:tc>
          <w:tcPr>
            <w:tcW w:w="1165" w:type="dxa"/>
          </w:tcPr>
          <w:p w14:paraId="02DF2B75" w14:textId="77777777" w:rsidR="009622E4"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July 7 </w:t>
            </w:r>
          </w:p>
          <w:p w14:paraId="7182F8DF" w14:textId="1F43B0B7" w:rsidR="007E3D0D" w:rsidRPr="00CA77B7" w:rsidRDefault="007E3D0D" w:rsidP="009622E4">
            <w:pPr>
              <w:spacing w:before="1" w:line="256" w:lineRule="auto"/>
              <w:ind w:right="-18"/>
              <w:jc w:val="center"/>
              <w:rPr>
                <w:rFonts w:ascii="Arial" w:hAnsi="Arial" w:cs="Arial"/>
                <w:sz w:val="21"/>
                <w:szCs w:val="21"/>
              </w:rPr>
            </w:pPr>
            <w:r w:rsidRPr="00CA77B7">
              <w:rPr>
                <w:rFonts w:ascii="Arial" w:hAnsi="Arial" w:cs="Arial"/>
                <w:sz w:val="21"/>
                <w:szCs w:val="21"/>
              </w:rPr>
              <w:t>Class 2</w:t>
            </w:r>
          </w:p>
        </w:tc>
        <w:tc>
          <w:tcPr>
            <w:tcW w:w="2430" w:type="dxa"/>
          </w:tcPr>
          <w:p w14:paraId="42C3512F"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Positionality </w:t>
            </w:r>
          </w:p>
          <w:p w14:paraId="7E326F6C"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Situating Self </w:t>
            </w:r>
          </w:p>
          <w:p w14:paraId="3CAD07ED"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Perspectives </w:t>
            </w:r>
          </w:p>
          <w:p w14:paraId="453429BF"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Privilege</w:t>
            </w:r>
          </w:p>
          <w:p w14:paraId="489265D8" w14:textId="4FB836EC" w:rsidR="007E3D0D" w:rsidRPr="00CA77B7" w:rsidRDefault="007E3D0D" w:rsidP="00CA77B7">
            <w:pPr>
              <w:spacing w:before="1" w:line="256" w:lineRule="auto"/>
              <w:rPr>
                <w:rFonts w:ascii="Arial" w:hAnsi="Arial" w:cs="Arial"/>
                <w:sz w:val="21"/>
                <w:szCs w:val="21"/>
              </w:rPr>
            </w:pPr>
          </w:p>
        </w:tc>
        <w:tc>
          <w:tcPr>
            <w:tcW w:w="1890" w:type="dxa"/>
          </w:tcPr>
          <w:p w14:paraId="4D0B6576" w14:textId="7FB75615"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Journals</w:t>
            </w:r>
            <w:r w:rsidR="009E098C" w:rsidRPr="00CA77B7">
              <w:rPr>
                <w:rFonts w:ascii="Arial" w:hAnsi="Arial" w:cs="Arial"/>
                <w:sz w:val="21"/>
                <w:szCs w:val="21"/>
              </w:rPr>
              <w:t xml:space="preserve"> and/or other agreed upon format</w:t>
            </w:r>
          </w:p>
        </w:tc>
        <w:tc>
          <w:tcPr>
            <w:tcW w:w="4153" w:type="dxa"/>
          </w:tcPr>
          <w:p w14:paraId="66C1481A" w14:textId="77777777" w:rsidR="00581A8C" w:rsidRPr="00CA77B7" w:rsidRDefault="00581A8C" w:rsidP="00CA77B7">
            <w:pPr>
              <w:spacing w:after="120"/>
              <w:rPr>
                <w:rFonts w:ascii="Arial" w:hAnsi="Arial" w:cs="Arial"/>
                <w:sz w:val="21"/>
                <w:szCs w:val="21"/>
              </w:rPr>
            </w:pPr>
            <w:r w:rsidRPr="00CA77B7">
              <w:rPr>
                <w:rFonts w:ascii="Arial" w:hAnsi="Arial" w:cs="Arial"/>
                <w:sz w:val="21"/>
                <w:szCs w:val="21"/>
              </w:rPr>
              <w:t xml:space="preserve">*Bishop, A. (1994). Becoming an Ally: Breaking the Cycle of Oppression in People. Fernwood Publishing. Winnipeg, Manitoba. </w:t>
            </w:r>
          </w:p>
          <w:p w14:paraId="0A27CB5E" w14:textId="77777777" w:rsidR="00581A8C" w:rsidRPr="00CA77B7" w:rsidRDefault="00581A8C" w:rsidP="00CA77B7">
            <w:pPr>
              <w:spacing w:after="120"/>
              <w:rPr>
                <w:rFonts w:ascii="Arial" w:hAnsi="Arial" w:cs="Arial"/>
                <w:sz w:val="21"/>
                <w:szCs w:val="21"/>
              </w:rPr>
            </w:pPr>
            <w:r w:rsidRPr="00CA77B7">
              <w:rPr>
                <w:rFonts w:ascii="Arial" w:hAnsi="Arial" w:cs="Arial"/>
                <w:sz w:val="21"/>
                <w:szCs w:val="21"/>
              </w:rPr>
              <w:t>Calliou, S. (1998). Us/them, me/you: Who? (Re)thinking the binary of First Nations and Non-First Nations. Canadian Journal of Native Education, 22(1) 28 – 52.</w:t>
            </w:r>
          </w:p>
          <w:p w14:paraId="3E9C3F3C" w14:textId="77777777" w:rsidR="00581A8C" w:rsidRPr="00CA77B7" w:rsidRDefault="00581A8C" w:rsidP="00CA77B7">
            <w:pPr>
              <w:spacing w:after="120"/>
              <w:rPr>
                <w:rFonts w:ascii="Arial" w:hAnsi="Arial" w:cs="Arial"/>
                <w:sz w:val="21"/>
                <w:szCs w:val="21"/>
              </w:rPr>
            </w:pPr>
            <w:r w:rsidRPr="00CA77B7">
              <w:rPr>
                <w:rFonts w:ascii="Arial" w:hAnsi="Arial" w:cs="Arial"/>
                <w:sz w:val="21"/>
                <w:szCs w:val="21"/>
              </w:rPr>
              <w:t>Paul R. Carr (ed.) &amp; Lund, D.E. (2007). The Great White North? Exploring Whiteness, Privilege, and Indentity in Education. Sense Publishers</w:t>
            </w:r>
          </w:p>
          <w:p w14:paraId="33A7B6F7" w14:textId="77777777" w:rsidR="00581A8C" w:rsidRPr="00CA77B7" w:rsidRDefault="00581A8C" w:rsidP="00CA77B7">
            <w:pPr>
              <w:spacing w:after="120"/>
              <w:rPr>
                <w:rFonts w:ascii="Arial" w:hAnsi="Arial" w:cs="Arial"/>
                <w:sz w:val="21"/>
                <w:szCs w:val="21"/>
              </w:rPr>
            </w:pPr>
            <w:r w:rsidRPr="00CA77B7">
              <w:rPr>
                <w:rFonts w:ascii="Arial" w:hAnsi="Arial" w:cs="Arial"/>
                <w:sz w:val="21"/>
                <w:szCs w:val="21"/>
              </w:rPr>
              <w:t>Morcom, L., &amp; Freeman, K. (2018). Niinwai – Kiinwa – Kiinwi: Building Non-Indigenous Allies in Education through Indigenous Pedagogy. Canadian Journal of Education 41(3).</w:t>
            </w:r>
          </w:p>
          <w:p w14:paraId="3359D96D" w14:textId="0D507F42" w:rsidR="007E3D0D" w:rsidRPr="00CA77B7" w:rsidRDefault="00581A8C" w:rsidP="00CA77B7">
            <w:pPr>
              <w:spacing w:after="120"/>
              <w:rPr>
                <w:rFonts w:ascii="Arial" w:hAnsi="Arial" w:cs="Arial"/>
                <w:sz w:val="21"/>
                <w:szCs w:val="21"/>
              </w:rPr>
            </w:pPr>
            <w:r w:rsidRPr="00CA77B7">
              <w:rPr>
                <w:rFonts w:ascii="Arial" w:hAnsi="Arial" w:cs="Arial"/>
                <w:sz w:val="21"/>
                <w:szCs w:val="21"/>
              </w:rPr>
              <w:t>Other/Optional: McIntosh, P. (1989). White Privilege: Unpacking the Invisible Knapsack</w:t>
            </w:r>
          </w:p>
        </w:tc>
      </w:tr>
      <w:tr w:rsidR="00E93CC2" w:rsidRPr="005A1463" w14:paraId="74DA3DED" w14:textId="77777777" w:rsidTr="009622E4">
        <w:trPr>
          <w:cantSplit/>
          <w:trHeight w:val="588"/>
        </w:trPr>
        <w:tc>
          <w:tcPr>
            <w:tcW w:w="1165" w:type="dxa"/>
          </w:tcPr>
          <w:p w14:paraId="0D7CC31E" w14:textId="77777777" w:rsidR="009622E4"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lastRenderedPageBreak/>
              <w:t xml:space="preserve">July 8 </w:t>
            </w:r>
          </w:p>
          <w:p w14:paraId="1A7CD8BC" w14:textId="4692EC37" w:rsidR="007E3D0D" w:rsidRPr="00CA77B7" w:rsidRDefault="007E3D0D" w:rsidP="009622E4">
            <w:pPr>
              <w:spacing w:before="1" w:line="256" w:lineRule="auto"/>
              <w:ind w:right="-18"/>
              <w:jc w:val="center"/>
              <w:rPr>
                <w:rFonts w:ascii="Arial" w:hAnsi="Arial" w:cs="Arial"/>
                <w:sz w:val="21"/>
                <w:szCs w:val="21"/>
              </w:rPr>
            </w:pPr>
            <w:r w:rsidRPr="00CA77B7">
              <w:rPr>
                <w:rFonts w:ascii="Arial" w:hAnsi="Arial" w:cs="Arial"/>
                <w:sz w:val="21"/>
                <w:szCs w:val="21"/>
              </w:rPr>
              <w:t>Class 3</w:t>
            </w:r>
          </w:p>
          <w:p w14:paraId="73BD7325" w14:textId="77777777" w:rsidR="007E3D0D" w:rsidRPr="00CA77B7" w:rsidRDefault="007E3D0D" w:rsidP="009622E4">
            <w:pPr>
              <w:spacing w:before="1" w:line="256" w:lineRule="auto"/>
              <w:ind w:right="-18"/>
              <w:jc w:val="center"/>
              <w:rPr>
                <w:rFonts w:ascii="Arial" w:hAnsi="Arial" w:cs="Arial"/>
                <w:sz w:val="21"/>
                <w:szCs w:val="21"/>
              </w:rPr>
            </w:pPr>
          </w:p>
          <w:p w14:paraId="534D5E14" w14:textId="568C1215" w:rsidR="007E3D0D" w:rsidRPr="00CA77B7" w:rsidRDefault="007E3D0D" w:rsidP="009622E4">
            <w:pPr>
              <w:spacing w:before="1" w:line="256" w:lineRule="auto"/>
              <w:ind w:right="-18"/>
              <w:jc w:val="center"/>
              <w:rPr>
                <w:rFonts w:ascii="Arial" w:hAnsi="Arial" w:cs="Arial"/>
                <w:sz w:val="21"/>
                <w:szCs w:val="21"/>
              </w:rPr>
            </w:pPr>
          </w:p>
        </w:tc>
        <w:tc>
          <w:tcPr>
            <w:tcW w:w="2430" w:type="dxa"/>
          </w:tcPr>
          <w:p w14:paraId="0EE32EC2" w14:textId="52D470D0"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Legislative Contexts </w:t>
            </w:r>
          </w:p>
          <w:p w14:paraId="49BE63B5" w14:textId="15C21CB6"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UNDRIP</w:t>
            </w:r>
          </w:p>
          <w:p w14:paraId="37D903EC" w14:textId="6ABDE68C"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TRC</w:t>
            </w:r>
          </w:p>
          <w:p w14:paraId="05E09CEC"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LQS &amp;TQS</w:t>
            </w:r>
          </w:p>
          <w:p w14:paraId="5A1F1728" w14:textId="14F0BAE4" w:rsidR="007E3D0D" w:rsidRPr="00CA77B7" w:rsidRDefault="007E3D0D" w:rsidP="00CA77B7">
            <w:pPr>
              <w:pStyle w:val="ListParagraph"/>
              <w:spacing w:before="1" w:line="256" w:lineRule="auto"/>
              <w:ind w:left="720" w:firstLine="0"/>
              <w:rPr>
                <w:rFonts w:ascii="Arial" w:hAnsi="Arial" w:cs="Arial"/>
                <w:sz w:val="21"/>
                <w:szCs w:val="21"/>
              </w:rPr>
            </w:pPr>
            <w:r w:rsidRPr="00CA77B7">
              <w:rPr>
                <w:rFonts w:ascii="Arial" w:hAnsi="Arial" w:cs="Arial"/>
                <w:sz w:val="21"/>
                <w:szCs w:val="21"/>
              </w:rPr>
              <w:t xml:space="preserve"> </w:t>
            </w:r>
          </w:p>
        </w:tc>
        <w:tc>
          <w:tcPr>
            <w:tcW w:w="1890" w:type="dxa"/>
          </w:tcPr>
          <w:p w14:paraId="059DF4C5" w14:textId="01F7FFC6"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Peer Teach 1</w:t>
            </w:r>
          </w:p>
          <w:p w14:paraId="107016E2" w14:textId="048ECC39" w:rsidR="007E3D0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Case Analysis</w:t>
            </w:r>
            <w:r w:rsidR="007E5A4E" w:rsidRPr="00CA77B7">
              <w:rPr>
                <w:rFonts w:ascii="Arial" w:hAnsi="Arial" w:cs="Arial"/>
                <w:sz w:val="21"/>
                <w:szCs w:val="21"/>
              </w:rPr>
              <w:t xml:space="preserve"> 1</w:t>
            </w:r>
            <w:r w:rsidR="007E3D0D" w:rsidRPr="00CA77B7">
              <w:rPr>
                <w:rFonts w:ascii="Arial" w:hAnsi="Arial" w:cs="Arial"/>
                <w:sz w:val="21"/>
                <w:szCs w:val="21"/>
              </w:rPr>
              <w:t xml:space="preserve"> </w:t>
            </w:r>
          </w:p>
          <w:p w14:paraId="3DF01D93" w14:textId="372A8337"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tc>
        <w:tc>
          <w:tcPr>
            <w:tcW w:w="4153" w:type="dxa"/>
          </w:tcPr>
          <w:p w14:paraId="57BC96F7" w14:textId="77777777" w:rsidR="00581A8C" w:rsidRPr="00CA77B7" w:rsidRDefault="00581A8C" w:rsidP="00CA77B7">
            <w:pPr>
              <w:spacing w:after="120"/>
              <w:rPr>
                <w:rFonts w:ascii="Arial" w:hAnsi="Arial" w:cs="Arial"/>
                <w:sz w:val="21"/>
                <w:szCs w:val="21"/>
              </w:rPr>
            </w:pPr>
            <w:r w:rsidRPr="00CA77B7">
              <w:rPr>
                <w:rFonts w:ascii="Arial" w:hAnsi="Arial" w:cs="Arial"/>
                <w:sz w:val="21"/>
                <w:szCs w:val="21"/>
              </w:rPr>
              <w:t>Alberta Education (2018). Leadership Quality Standard.</w:t>
            </w:r>
          </w:p>
          <w:p w14:paraId="6F500E7F" w14:textId="77777777" w:rsidR="00581A8C" w:rsidRPr="00CA77B7" w:rsidRDefault="00581A8C" w:rsidP="00CA77B7">
            <w:pPr>
              <w:spacing w:after="120"/>
              <w:rPr>
                <w:rFonts w:ascii="Arial" w:hAnsi="Arial" w:cs="Arial"/>
                <w:sz w:val="21"/>
                <w:szCs w:val="21"/>
              </w:rPr>
            </w:pPr>
            <w:r w:rsidRPr="00CA77B7">
              <w:rPr>
                <w:rFonts w:ascii="Arial" w:hAnsi="Arial" w:cs="Arial"/>
                <w:sz w:val="21"/>
                <w:szCs w:val="21"/>
              </w:rPr>
              <w:t>Alberta Education (2018). Teaching Quality Standard.</w:t>
            </w:r>
          </w:p>
          <w:p w14:paraId="25F8E591" w14:textId="77777777" w:rsidR="00581A8C" w:rsidRPr="00CA77B7" w:rsidRDefault="00581A8C" w:rsidP="00CA77B7">
            <w:pPr>
              <w:spacing w:after="120"/>
              <w:rPr>
                <w:rFonts w:ascii="Arial" w:hAnsi="Arial" w:cs="Arial"/>
                <w:sz w:val="21"/>
                <w:szCs w:val="21"/>
              </w:rPr>
            </w:pPr>
            <w:r w:rsidRPr="00CA77B7">
              <w:rPr>
                <w:rFonts w:ascii="Arial" w:hAnsi="Arial" w:cs="Arial"/>
                <w:sz w:val="21"/>
                <w:szCs w:val="21"/>
              </w:rPr>
              <w:t>Truth and Reconciliation Commission of Canada; Calls to Action</w:t>
            </w:r>
          </w:p>
          <w:p w14:paraId="75B45306" w14:textId="3E5ACFB0" w:rsidR="00581A8C" w:rsidRPr="00CA77B7" w:rsidRDefault="00581A8C" w:rsidP="00CA77B7">
            <w:pPr>
              <w:spacing w:after="120"/>
              <w:rPr>
                <w:rFonts w:ascii="Arial" w:hAnsi="Arial" w:cs="Arial"/>
                <w:sz w:val="21"/>
                <w:szCs w:val="21"/>
              </w:rPr>
            </w:pPr>
            <w:r w:rsidRPr="00CA77B7">
              <w:rPr>
                <w:rFonts w:ascii="Arial" w:hAnsi="Arial" w:cs="Arial"/>
                <w:sz w:val="21"/>
                <w:szCs w:val="21"/>
              </w:rPr>
              <w:t>Other/Optional:</w:t>
            </w:r>
          </w:p>
          <w:p w14:paraId="338B0E8B" w14:textId="77777777" w:rsidR="007E3D0D" w:rsidRPr="00CA77B7" w:rsidRDefault="00581A8C" w:rsidP="00CA77B7">
            <w:pPr>
              <w:spacing w:after="120"/>
              <w:rPr>
                <w:rFonts w:ascii="Arial" w:hAnsi="Arial" w:cs="Arial"/>
                <w:sz w:val="21"/>
                <w:szCs w:val="21"/>
              </w:rPr>
            </w:pPr>
            <w:r w:rsidRPr="00CA77B7">
              <w:rPr>
                <w:rFonts w:ascii="Arial" w:hAnsi="Arial" w:cs="Arial"/>
                <w:sz w:val="21"/>
                <w:szCs w:val="21"/>
              </w:rPr>
              <w:t>United Nations Declaration and Rights of Indigenous Peoples</w:t>
            </w:r>
          </w:p>
          <w:p w14:paraId="7A06E05D" w14:textId="6F7FD3A7" w:rsidR="00581A8C" w:rsidRPr="00CA77B7" w:rsidRDefault="00581A8C" w:rsidP="00CA77B7">
            <w:pPr>
              <w:spacing w:after="120"/>
              <w:rPr>
                <w:rFonts w:ascii="Arial" w:hAnsi="Arial" w:cs="Arial"/>
                <w:sz w:val="21"/>
                <w:szCs w:val="21"/>
              </w:rPr>
            </w:pPr>
            <w:r w:rsidRPr="00CA77B7">
              <w:rPr>
                <w:rFonts w:ascii="Arial" w:hAnsi="Arial" w:cs="Arial"/>
                <w:sz w:val="21"/>
                <w:szCs w:val="21"/>
              </w:rPr>
              <w:t>Alberta Education (2018). Superintendent Leadership Quality Standard.</w:t>
            </w:r>
          </w:p>
        </w:tc>
      </w:tr>
      <w:tr w:rsidR="00E93CC2" w:rsidRPr="005A1463" w14:paraId="4A55917D" w14:textId="77777777" w:rsidTr="009622E4">
        <w:trPr>
          <w:cantSplit/>
          <w:trHeight w:val="882"/>
        </w:trPr>
        <w:tc>
          <w:tcPr>
            <w:tcW w:w="1165" w:type="dxa"/>
            <w:tcBorders>
              <w:bottom w:val="single" w:sz="4" w:space="0" w:color="auto"/>
            </w:tcBorders>
          </w:tcPr>
          <w:p w14:paraId="2D032170" w14:textId="77777777" w:rsidR="009622E4"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July 9 </w:t>
            </w:r>
          </w:p>
          <w:p w14:paraId="7386ADE6" w14:textId="065604CF" w:rsidR="007E3D0D" w:rsidRPr="00CA77B7" w:rsidRDefault="007E3D0D" w:rsidP="009622E4">
            <w:pPr>
              <w:spacing w:before="1" w:line="256" w:lineRule="auto"/>
              <w:ind w:right="-18"/>
              <w:jc w:val="center"/>
              <w:rPr>
                <w:rFonts w:ascii="Arial" w:hAnsi="Arial" w:cs="Arial"/>
                <w:sz w:val="21"/>
                <w:szCs w:val="21"/>
              </w:rPr>
            </w:pPr>
            <w:r w:rsidRPr="00CA77B7">
              <w:rPr>
                <w:rFonts w:ascii="Arial" w:hAnsi="Arial" w:cs="Arial"/>
                <w:sz w:val="21"/>
                <w:szCs w:val="21"/>
              </w:rPr>
              <w:t>Class 4</w:t>
            </w:r>
          </w:p>
        </w:tc>
        <w:tc>
          <w:tcPr>
            <w:tcW w:w="2430" w:type="dxa"/>
            <w:tcBorders>
              <w:bottom w:val="single" w:sz="4" w:space="0" w:color="auto"/>
            </w:tcBorders>
          </w:tcPr>
          <w:p w14:paraId="723E764C"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Treaties and Agreements</w:t>
            </w:r>
          </w:p>
          <w:p w14:paraId="4E625CB3"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First Nations </w:t>
            </w:r>
          </w:p>
          <w:p w14:paraId="5507B32B" w14:textId="3383A2EA"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9622E4">
              <w:rPr>
                <w:rFonts w:ascii="Arial" w:hAnsi="Arial" w:cs="Arial"/>
                <w:sz w:val="21"/>
                <w:szCs w:val="21"/>
              </w:rPr>
              <w:t>Mé</w:t>
            </w:r>
            <w:r w:rsidRPr="00CA77B7">
              <w:rPr>
                <w:rFonts w:ascii="Arial" w:hAnsi="Arial" w:cs="Arial"/>
                <w:sz w:val="21"/>
                <w:szCs w:val="21"/>
              </w:rPr>
              <w:t xml:space="preserve">tis </w:t>
            </w:r>
          </w:p>
          <w:p w14:paraId="77C4DEF5"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Implications</w:t>
            </w:r>
          </w:p>
          <w:p w14:paraId="10CA33B0" w14:textId="56AA4321" w:rsidR="007E3D0D" w:rsidRPr="00CA77B7" w:rsidRDefault="007E3D0D" w:rsidP="00CA77B7">
            <w:pPr>
              <w:pStyle w:val="ListParagraph"/>
              <w:spacing w:before="1" w:line="256" w:lineRule="auto"/>
              <w:ind w:left="720" w:firstLine="0"/>
              <w:rPr>
                <w:rFonts w:ascii="Arial" w:hAnsi="Arial" w:cs="Arial"/>
                <w:sz w:val="21"/>
                <w:szCs w:val="21"/>
              </w:rPr>
            </w:pPr>
            <w:r w:rsidRPr="00CA77B7">
              <w:rPr>
                <w:rFonts w:ascii="Arial" w:hAnsi="Arial" w:cs="Arial"/>
                <w:sz w:val="21"/>
                <w:szCs w:val="21"/>
              </w:rPr>
              <w:t xml:space="preserve"> </w:t>
            </w:r>
          </w:p>
        </w:tc>
        <w:tc>
          <w:tcPr>
            <w:tcW w:w="1890" w:type="dxa"/>
            <w:tcBorders>
              <w:bottom w:val="single" w:sz="4" w:space="0" w:color="auto"/>
            </w:tcBorders>
          </w:tcPr>
          <w:p w14:paraId="53E2207D" w14:textId="221BF73F"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Peer Teach 2</w:t>
            </w:r>
          </w:p>
          <w:p w14:paraId="02494C1F" w14:textId="163F902F" w:rsidR="007E3D0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2</w:t>
            </w:r>
          </w:p>
          <w:p w14:paraId="2F56AFD7" w14:textId="50F9F809"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tc>
        <w:tc>
          <w:tcPr>
            <w:tcW w:w="4153" w:type="dxa"/>
            <w:tcBorders>
              <w:bottom w:val="single" w:sz="4" w:space="0" w:color="auto"/>
            </w:tcBorders>
          </w:tcPr>
          <w:p w14:paraId="2B27D490" w14:textId="04C10FCD" w:rsidR="00F60FE3" w:rsidRDefault="00F60FE3" w:rsidP="00CA77B7">
            <w:pPr>
              <w:spacing w:after="120"/>
              <w:rPr>
                <w:rFonts w:ascii="Arial" w:hAnsi="Arial" w:cs="Arial"/>
                <w:sz w:val="21"/>
                <w:szCs w:val="21"/>
              </w:rPr>
            </w:pPr>
            <w:r w:rsidRPr="00F60FE3">
              <w:rPr>
                <w:rFonts w:ascii="Arial" w:hAnsi="Arial" w:cs="Arial"/>
                <w:sz w:val="21"/>
                <w:szCs w:val="21"/>
              </w:rPr>
              <w:t>*Treaty 7 Elders And Tribal Council - Walter Hildebrandt, Dorothy First Rider, Sarah Carter. (1996). The True Spirit and Original Intent of Treaty 7. McGill-Queens Univeristy Press.</w:t>
            </w:r>
          </w:p>
          <w:p w14:paraId="653657AA" w14:textId="0515AA02" w:rsidR="008075B7" w:rsidRPr="00CA77B7" w:rsidRDefault="008075B7" w:rsidP="00CA77B7">
            <w:pPr>
              <w:spacing w:after="120"/>
              <w:rPr>
                <w:rFonts w:ascii="Arial" w:hAnsi="Arial" w:cs="Arial"/>
                <w:sz w:val="21"/>
                <w:szCs w:val="21"/>
              </w:rPr>
            </w:pPr>
            <w:r w:rsidRPr="00CA77B7">
              <w:rPr>
                <w:rFonts w:ascii="Arial" w:hAnsi="Arial" w:cs="Arial"/>
                <w:sz w:val="21"/>
                <w:szCs w:val="21"/>
              </w:rPr>
              <w:t xml:space="preserve">Duhamel, K (2018). Gakina Gidagwi’igoomin Anishinaabewiyang: We Are All Treaty People: Understanding the spirit and intent of the Treaties matters to all of us. Treaties and the Treaty Relationship. Canada’s History </w:t>
            </w:r>
          </w:p>
          <w:p w14:paraId="382DA667" w14:textId="7FC4455C" w:rsidR="007E3D0D" w:rsidRPr="00CA77B7" w:rsidRDefault="008075B7" w:rsidP="00CA77B7">
            <w:pPr>
              <w:spacing w:after="120"/>
              <w:rPr>
                <w:rFonts w:ascii="Arial" w:hAnsi="Arial" w:cs="Arial"/>
                <w:sz w:val="21"/>
                <w:szCs w:val="21"/>
              </w:rPr>
            </w:pPr>
            <w:r w:rsidRPr="00CA77B7">
              <w:rPr>
                <w:rFonts w:ascii="Arial" w:hAnsi="Arial" w:cs="Arial"/>
                <w:sz w:val="21"/>
                <w:szCs w:val="21"/>
              </w:rPr>
              <w:t>P</w:t>
            </w:r>
            <w:r w:rsidR="00F60FE3">
              <w:rPr>
                <w:rFonts w:ascii="Arial" w:hAnsi="Arial" w:cs="Arial"/>
                <w:sz w:val="21"/>
                <w:szCs w:val="21"/>
              </w:rPr>
              <w:t>iikanissini – Declaration by Piikani Elders.</w:t>
            </w:r>
          </w:p>
        </w:tc>
      </w:tr>
      <w:tr w:rsidR="007E5A4E" w:rsidRPr="005A1463" w14:paraId="3F6B862A" w14:textId="77777777" w:rsidTr="009622E4">
        <w:trPr>
          <w:cantSplit/>
          <w:trHeight w:val="882"/>
        </w:trPr>
        <w:tc>
          <w:tcPr>
            <w:tcW w:w="1165" w:type="dxa"/>
          </w:tcPr>
          <w:p w14:paraId="1E1F4E1C" w14:textId="77777777" w:rsidR="009622E4"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July 10 </w:t>
            </w:r>
          </w:p>
          <w:p w14:paraId="4064EF1D" w14:textId="6C268DEA" w:rsidR="007E5A4E" w:rsidRPr="00CA77B7" w:rsidRDefault="001D7138" w:rsidP="009622E4">
            <w:pPr>
              <w:spacing w:before="1" w:line="256" w:lineRule="auto"/>
              <w:ind w:right="-18"/>
              <w:jc w:val="center"/>
              <w:rPr>
                <w:rFonts w:ascii="Arial" w:hAnsi="Arial" w:cs="Arial"/>
                <w:sz w:val="21"/>
                <w:szCs w:val="21"/>
              </w:rPr>
            </w:pPr>
            <w:r w:rsidRPr="00CA77B7">
              <w:rPr>
                <w:rFonts w:ascii="Arial" w:hAnsi="Arial" w:cs="Arial"/>
                <w:sz w:val="21"/>
                <w:szCs w:val="21"/>
              </w:rPr>
              <w:t>*Class 5</w:t>
            </w:r>
          </w:p>
        </w:tc>
        <w:tc>
          <w:tcPr>
            <w:tcW w:w="2430" w:type="dxa"/>
          </w:tcPr>
          <w:p w14:paraId="7B36100C" w14:textId="3F0F805A" w:rsidR="007E5A4E" w:rsidRPr="00CA77B7" w:rsidRDefault="007E5A4E" w:rsidP="00CA77B7">
            <w:pPr>
              <w:spacing w:before="1" w:line="256" w:lineRule="auto"/>
              <w:rPr>
                <w:rFonts w:ascii="Arial" w:hAnsi="Arial" w:cs="Arial"/>
                <w:sz w:val="21"/>
                <w:szCs w:val="21"/>
              </w:rPr>
            </w:pPr>
            <w:r w:rsidRPr="00CA77B7">
              <w:rPr>
                <w:rFonts w:ascii="Arial" w:hAnsi="Arial" w:cs="Arial"/>
                <w:sz w:val="21"/>
                <w:szCs w:val="21"/>
              </w:rPr>
              <w:t xml:space="preserve">Weekly Review </w:t>
            </w:r>
          </w:p>
        </w:tc>
        <w:tc>
          <w:tcPr>
            <w:tcW w:w="1890" w:type="dxa"/>
          </w:tcPr>
          <w:p w14:paraId="1B2C3C1E" w14:textId="25E8E039"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Peer Teach 3</w:t>
            </w:r>
          </w:p>
          <w:p w14:paraId="17586624" w14:textId="25284D05" w:rsidR="007E5A4E"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 xml:space="preserve">3 </w:t>
            </w:r>
          </w:p>
          <w:p w14:paraId="6412A314" w14:textId="58866DD7" w:rsidR="007E5A4E" w:rsidRPr="00CA77B7" w:rsidRDefault="001D7138"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tc>
        <w:tc>
          <w:tcPr>
            <w:tcW w:w="4153" w:type="dxa"/>
          </w:tcPr>
          <w:p w14:paraId="3A0726E2" w14:textId="77777777" w:rsidR="007E5A4E" w:rsidRPr="00CA77B7" w:rsidRDefault="007E5A4E" w:rsidP="00CA77B7">
            <w:pPr>
              <w:spacing w:after="120"/>
              <w:rPr>
                <w:rFonts w:ascii="Arial" w:hAnsi="Arial" w:cs="Arial"/>
                <w:sz w:val="21"/>
                <w:szCs w:val="21"/>
              </w:rPr>
            </w:pPr>
          </w:p>
        </w:tc>
      </w:tr>
      <w:tr w:rsidR="00E93CC2" w:rsidRPr="005A1463" w14:paraId="7AEF922A" w14:textId="77777777" w:rsidTr="009622E4">
        <w:trPr>
          <w:cantSplit/>
          <w:trHeight w:val="882"/>
        </w:trPr>
        <w:tc>
          <w:tcPr>
            <w:tcW w:w="1165" w:type="dxa"/>
          </w:tcPr>
          <w:p w14:paraId="68CA1175" w14:textId="77777777" w:rsidR="009622E4"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July 13</w:t>
            </w:r>
          </w:p>
          <w:p w14:paraId="4FBB3A9B" w14:textId="2B0C9317" w:rsidR="007E3D0D" w:rsidRPr="00CA77B7" w:rsidRDefault="007E3D0D"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Class </w:t>
            </w:r>
            <w:r w:rsidR="007E5A4E" w:rsidRPr="00CA77B7">
              <w:rPr>
                <w:rFonts w:ascii="Arial" w:hAnsi="Arial" w:cs="Arial"/>
                <w:sz w:val="21"/>
                <w:szCs w:val="21"/>
              </w:rPr>
              <w:t>6</w:t>
            </w:r>
          </w:p>
        </w:tc>
        <w:tc>
          <w:tcPr>
            <w:tcW w:w="2430" w:type="dxa"/>
          </w:tcPr>
          <w:p w14:paraId="44E83931"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Treaties and Agreements</w:t>
            </w:r>
          </w:p>
          <w:p w14:paraId="26B245C3"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First Nations </w:t>
            </w:r>
          </w:p>
          <w:p w14:paraId="202B0F00" w14:textId="449D44A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9622E4">
              <w:rPr>
                <w:rFonts w:ascii="Arial" w:hAnsi="Arial" w:cs="Arial"/>
                <w:sz w:val="21"/>
                <w:szCs w:val="21"/>
              </w:rPr>
              <w:t>Mé</w:t>
            </w:r>
            <w:r w:rsidRPr="00CA77B7">
              <w:rPr>
                <w:rFonts w:ascii="Arial" w:hAnsi="Arial" w:cs="Arial"/>
                <w:sz w:val="21"/>
                <w:szCs w:val="21"/>
              </w:rPr>
              <w:t xml:space="preserve">tis </w:t>
            </w:r>
          </w:p>
          <w:p w14:paraId="2EEB3F94"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Implications</w:t>
            </w:r>
          </w:p>
          <w:p w14:paraId="5CC4301D" w14:textId="519FBA8F" w:rsidR="007E3D0D" w:rsidRPr="00CA77B7" w:rsidRDefault="007E3D0D" w:rsidP="00CA77B7">
            <w:pPr>
              <w:pStyle w:val="ListParagraph"/>
              <w:spacing w:before="1" w:line="256" w:lineRule="auto"/>
              <w:ind w:left="720" w:firstLine="0"/>
              <w:rPr>
                <w:rFonts w:ascii="Arial" w:hAnsi="Arial" w:cs="Arial"/>
                <w:sz w:val="21"/>
                <w:szCs w:val="21"/>
              </w:rPr>
            </w:pPr>
          </w:p>
        </w:tc>
        <w:tc>
          <w:tcPr>
            <w:tcW w:w="1890" w:type="dxa"/>
          </w:tcPr>
          <w:p w14:paraId="62D18ADE" w14:textId="71EEBBF7"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Peer Teach 4</w:t>
            </w:r>
          </w:p>
          <w:p w14:paraId="20AD42A5" w14:textId="4F987EC3" w:rsidR="007E3D0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4</w:t>
            </w:r>
          </w:p>
          <w:p w14:paraId="75DFB18E" w14:textId="77777777"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p w14:paraId="66B78551" w14:textId="31E28876" w:rsidR="0050158D" w:rsidRPr="00CA77B7" w:rsidRDefault="0050158D" w:rsidP="00CA77B7">
            <w:pPr>
              <w:spacing w:before="1" w:line="256" w:lineRule="auto"/>
              <w:ind w:right="71"/>
              <w:rPr>
                <w:rFonts w:ascii="Arial" w:hAnsi="Arial" w:cs="Arial"/>
                <w:sz w:val="21"/>
                <w:szCs w:val="21"/>
              </w:rPr>
            </w:pPr>
          </w:p>
        </w:tc>
        <w:tc>
          <w:tcPr>
            <w:tcW w:w="4153" w:type="dxa"/>
          </w:tcPr>
          <w:p w14:paraId="5EF49B4D" w14:textId="77777777" w:rsidR="008075B7" w:rsidRPr="00CA77B7" w:rsidRDefault="008075B7" w:rsidP="00CA77B7">
            <w:pPr>
              <w:spacing w:after="120"/>
              <w:rPr>
                <w:rFonts w:ascii="Arial" w:hAnsi="Arial" w:cs="Arial"/>
                <w:sz w:val="21"/>
                <w:szCs w:val="21"/>
              </w:rPr>
            </w:pPr>
            <w:r w:rsidRPr="00CA77B7">
              <w:rPr>
                <w:rFonts w:ascii="Arial" w:hAnsi="Arial" w:cs="Arial"/>
                <w:sz w:val="21"/>
                <w:szCs w:val="21"/>
              </w:rPr>
              <w:t>Wabi Benais Mistatim Equay (Cynthia Bird) (2018). The Numbered Treaties: Wester Canada’s Treaties Were Intended to Provide Frameworks for Respectful co-existence. Treaties and the Treaty Relationship. Canada’s History</w:t>
            </w:r>
          </w:p>
          <w:p w14:paraId="6D76A046" w14:textId="1239D45E" w:rsidR="007E3D0D" w:rsidRPr="00CA77B7" w:rsidRDefault="00F60FE3" w:rsidP="00CA77B7">
            <w:pPr>
              <w:spacing w:after="120"/>
              <w:rPr>
                <w:rFonts w:ascii="Arial" w:hAnsi="Arial" w:cs="Arial"/>
                <w:sz w:val="21"/>
                <w:szCs w:val="21"/>
              </w:rPr>
            </w:pPr>
            <w:r>
              <w:rPr>
                <w:rFonts w:ascii="Arial" w:hAnsi="Arial" w:cs="Arial"/>
                <w:sz w:val="21"/>
                <w:szCs w:val="21"/>
              </w:rPr>
              <w:t>Kainayssini – Declaration by Kainai Elders.</w:t>
            </w:r>
          </w:p>
        </w:tc>
      </w:tr>
      <w:tr w:rsidR="00E93CC2" w:rsidRPr="005A1463" w14:paraId="627D929D" w14:textId="77777777" w:rsidTr="009622E4">
        <w:trPr>
          <w:cantSplit/>
          <w:trHeight w:val="938"/>
        </w:trPr>
        <w:tc>
          <w:tcPr>
            <w:tcW w:w="1165" w:type="dxa"/>
          </w:tcPr>
          <w:p w14:paraId="26F3B675" w14:textId="77777777" w:rsidR="00581A8C"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lastRenderedPageBreak/>
              <w:t>July 14</w:t>
            </w:r>
          </w:p>
          <w:p w14:paraId="53C75576" w14:textId="16BB3BE4" w:rsidR="007E3D0D" w:rsidRPr="00CA77B7" w:rsidRDefault="007E5A4E" w:rsidP="009622E4">
            <w:pPr>
              <w:spacing w:before="1" w:line="256" w:lineRule="auto"/>
              <w:ind w:right="-18"/>
              <w:jc w:val="center"/>
              <w:rPr>
                <w:rFonts w:ascii="Arial" w:hAnsi="Arial" w:cs="Arial"/>
                <w:sz w:val="21"/>
                <w:szCs w:val="21"/>
              </w:rPr>
            </w:pPr>
            <w:r w:rsidRPr="00CA77B7">
              <w:rPr>
                <w:rFonts w:ascii="Arial" w:hAnsi="Arial" w:cs="Arial"/>
                <w:sz w:val="21"/>
                <w:szCs w:val="21"/>
              </w:rPr>
              <w:t>Class 7</w:t>
            </w:r>
          </w:p>
        </w:tc>
        <w:tc>
          <w:tcPr>
            <w:tcW w:w="2430" w:type="dxa"/>
          </w:tcPr>
          <w:p w14:paraId="4F272182"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The Residential School System </w:t>
            </w:r>
          </w:p>
          <w:p w14:paraId="29692372" w14:textId="3C03A908"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Stories and Systems </w:t>
            </w:r>
          </w:p>
          <w:p w14:paraId="1A5E80CC" w14:textId="6FBA7AEC" w:rsidR="007E3D0D" w:rsidRPr="00CA77B7" w:rsidRDefault="007E3D0D" w:rsidP="00CA77B7">
            <w:pPr>
              <w:spacing w:before="1" w:line="256" w:lineRule="auto"/>
              <w:rPr>
                <w:rFonts w:ascii="Arial" w:hAnsi="Arial" w:cs="Arial"/>
                <w:sz w:val="21"/>
                <w:szCs w:val="21"/>
              </w:rPr>
            </w:pPr>
          </w:p>
        </w:tc>
        <w:tc>
          <w:tcPr>
            <w:tcW w:w="1890" w:type="dxa"/>
          </w:tcPr>
          <w:p w14:paraId="72B281CA" w14:textId="6EADDF56"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Peer Teach 5</w:t>
            </w:r>
          </w:p>
          <w:p w14:paraId="5A99EC82" w14:textId="4D3B6420" w:rsidR="007E3D0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5</w:t>
            </w:r>
            <w:r w:rsidR="007E3D0D" w:rsidRPr="00CA77B7">
              <w:rPr>
                <w:rFonts w:ascii="Arial" w:hAnsi="Arial" w:cs="Arial"/>
                <w:sz w:val="21"/>
                <w:szCs w:val="21"/>
              </w:rPr>
              <w:t xml:space="preserve"> </w:t>
            </w:r>
          </w:p>
          <w:p w14:paraId="4230B76C" w14:textId="77777777"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p w14:paraId="49DB1C76" w14:textId="61665402" w:rsidR="0050158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Elder Visit*</w:t>
            </w:r>
          </w:p>
          <w:p w14:paraId="098DDB06" w14:textId="6CFC65A6" w:rsidR="009622E4" w:rsidRPr="00CA77B7" w:rsidRDefault="008075B7" w:rsidP="00CA77B7">
            <w:pPr>
              <w:spacing w:before="1" w:line="256" w:lineRule="auto"/>
              <w:ind w:right="71"/>
              <w:rPr>
                <w:rFonts w:ascii="Arial" w:hAnsi="Arial" w:cs="Arial"/>
                <w:sz w:val="21"/>
                <w:szCs w:val="21"/>
              </w:rPr>
            </w:pPr>
            <w:r w:rsidRPr="00CA77B7">
              <w:rPr>
                <w:rFonts w:ascii="Arial" w:hAnsi="Arial" w:cs="Arial"/>
                <w:sz w:val="21"/>
                <w:szCs w:val="21"/>
              </w:rPr>
              <w:t>Please refer to the U of L Blackfoot and First Nations, Métis, and Inuit Protocol Handbook</w:t>
            </w:r>
          </w:p>
        </w:tc>
        <w:tc>
          <w:tcPr>
            <w:tcW w:w="4153" w:type="dxa"/>
          </w:tcPr>
          <w:p w14:paraId="5C00EF26" w14:textId="77777777" w:rsidR="001D7138" w:rsidRPr="00CA77B7" w:rsidRDefault="001D7138" w:rsidP="00CA77B7">
            <w:pPr>
              <w:spacing w:after="120"/>
              <w:rPr>
                <w:rFonts w:ascii="Arial" w:hAnsi="Arial" w:cs="Arial"/>
                <w:sz w:val="21"/>
                <w:szCs w:val="21"/>
              </w:rPr>
            </w:pPr>
            <w:r w:rsidRPr="00CA77B7">
              <w:rPr>
                <w:rFonts w:ascii="Arial" w:hAnsi="Arial" w:cs="Arial"/>
                <w:sz w:val="21"/>
                <w:szCs w:val="21"/>
              </w:rPr>
              <w:t>Angeconeb, G. Speaking My Truth: Reflection on Reconciliation and Residential School. The Journey to Reconciliation.</w:t>
            </w:r>
          </w:p>
          <w:p w14:paraId="367FDE3D" w14:textId="26BEE89A" w:rsidR="007E3D0D" w:rsidRPr="00CA77B7" w:rsidRDefault="001D7138" w:rsidP="00CA77B7">
            <w:pPr>
              <w:spacing w:after="120"/>
              <w:rPr>
                <w:rFonts w:ascii="Arial" w:hAnsi="Arial" w:cs="Arial"/>
                <w:sz w:val="21"/>
                <w:szCs w:val="21"/>
              </w:rPr>
            </w:pPr>
            <w:r w:rsidRPr="00CA77B7">
              <w:rPr>
                <w:rFonts w:ascii="Arial" w:hAnsi="Arial" w:cs="Arial"/>
                <w:sz w:val="21"/>
                <w:szCs w:val="21"/>
              </w:rPr>
              <w:t>Milloy, J. (1999). A National Crime: The Canadian Government and the Residential School System 1879-1986. Winnipeg: University of Manitoba Press.</w:t>
            </w:r>
          </w:p>
        </w:tc>
      </w:tr>
      <w:tr w:rsidR="00E93CC2" w:rsidRPr="005A1463" w14:paraId="14200518" w14:textId="77777777" w:rsidTr="009622E4">
        <w:trPr>
          <w:cantSplit/>
          <w:trHeight w:val="280"/>
        </w:trPr>
        <w:tc>
          <w:tcPr>
            <w:tcW w:w="1165" w:type="dxa"/>
          </w:tcPr>
          <w:p w14:paraId="1CEDBF81" w14:textId="77777777" w:rsidR="009622E4"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July 15</w:t>
            </w:r>
          </w:p>
          <w:p w14:paraId="5ED3A60F" w14:textId="67D87275" w:rsidR="007E3D0D" w:rsidRPr="00CA77B7" w:rsidRDefault="007E5A4E" w:rsidP="009622E4">
            <w:pPr>
              <w:spacing w:before="1" w:line="256" w:lineRule="auto"/>
              <w:ind w:right="-18"/>
              <w:jc w:val="center"/>
              <w:rPr>
                <w:rFonts w:ascii="Arial" w:hAnsi="Arial" w:cs="Arial"/>
                <w:sz w:val="21"/>
                <w:szCs w:val="21"/>
              </w:rPr>
            </w:pPr>
            <w:r w:rsidRPr="00CA77B7">
              <w:rPr>
                <w:rFonts w:ascii="Arial" w:hAnsi="Arial" w:cs="Arial"/>
                <w:sz w:val="21"/>
                <w:szCs w:val="21"/>
              </w:rPr>
              <w:t>Class 8</w:t>
            </w:r>
          </w:p>
          <w:p w14:paraId="38D55EE5" w14:textId="77777777" w:rsidR="007E3D0D" w:rsidRPr="00CA77B7" w:rsidRDefault="007E3D0D" w:rsidP="009622E4">
            <w:pPr>
              <w:spacing w:before="1" w:line="256" w:lineRule="auto"/>
              <w:ind w:right="-18"/>
              <w:jc w:val="center"/>
              <w:rPr>
                <w:rFonts w:ascii="Arial" w:hAnsi="Arial" w:cs="Arial"/>
                <w:sz w:val="21"/>
                <w:szCs w:val="21"/>
              </w:rPr>
            </w:pPr>
          </w:p>
          <w:p w14:paraId="066E83AE" w14:textId="65155422" w:rsidR="007E3D0D" w:rsidRPr="00CA77B7" w:rsidRDefault="007E3D0D" w:rsidP="009622E4">
            <w:pPr>
              <w:spacing w:before="1" w:line="256" w:lineRule="auto"/>
              <w:ind w:right="-18"/>
              <w:jc w:val="center"/>
              <w:rPr>
                <w:rFonts w:ascii="Arial" w:hAnsi="Arial" w:cs="Arial"/>
                <w:sz w:val="21"/>
                <w:szCs w:val="21"/>
              </w:rPr>
            </w:pPr>
          </w:p>
        </w:tc>
        <w:tc>
          <w:tcPr>
            <w:tcW w:w="2430" w:type="dxa"/>
          </w:tcPr>
          <w:p w14:paraId="3A0D4367"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The Legacy of the Residential School System </w:t>
            </w:r>
          </w:p>
          <w:p w14:paraId="337C5DA7"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Intergenerational Trauma </w:t>
            </w:r>
          </w:p>
          <w:p w14:paraId="3C69555B" w14:textId="77777777" w:rsidR="007E3D0D" w:rsidRPr="00CA77B7" w:rsidRDefault="007E3D0D"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Contemporary Impacts </w:t>
            </w:r>
          </w:p>
          <w:p w14:paraId="30F9F36B" w14:textId="24F038CC" w:rsidR="007E3D0D" w:rsidRPr="00CA77B7" w:rsidRDefault="007E3D0D" w:rsidP="009622E4">
            <w:pPr>
              <w:pStyle w:val="ListParagraph"/>
              <w:numPr>
                <w:ilvl w:val="0"/>
                <w:numId w:val="38"/>
              </w:numPr>
              <w:spacing w:before="1" w:line="257" w:lineRule="auto"/>
              <w:ind w:left="796" w:hanging="270"/>
              <w:rPr>
                <w:rFonts w:ascii="Arial" w:hAnsi="Arial" w:cs="Arial"/>
                <w:sz w:val="21"/>
                <w:szCs w:val="21"/>
              </w:rPr>
            </w:pPr>
            <w:r w:rsidRPr="00CA77B7">
              <w:rPr>
                <w:rFonts w:ascii="Arial" w:hAnsi="Arial" w:cs="Arial"/>
                <w:sz w:val="21"/>
                <w:szCs w:val="21"/>
              </w:rPr>
              <w:t xml:space="preserve">Individual &amp; Family </w:t>
            </w:r>
          </w:p>
          <w:p w14:paraId="2EBFABE6" w14:textId="77777777" w:rsidR="007E3D0D" w:rsidRPr="00CA77B7" w:rsidRDefault="007E3D0D" w:rsidP="009622E4">
            <w:pPr>
              <w:pStyle w:val="ListParagraph"/>
              <w:numPr>
                <w:ilvl w:val="0"/>
                <w:numId w:val="38"/>
              </w:numPr>
              <w:spacing w:before="1" w:line="257" w:lineRule="auto"/>
              <w:ind w:left="796" w:hanging="270"/>
              <w:rPr>
                <w:rFonts w:ascii="Arial" w:hAnsi="Arial" w:cs="Arial"/>
                <w:sz w:val="21"/>
                <w:szCs w:val="21"/>
              </w:rPr>
            </w:pPr>
            <w:r w:rsidRPr="00CA77B7">
              <w:rPr>
                <w:rFonts w:ascii="Arial" w:hAnsi="Arial" w:cs="Arial"/>
                <w:sz w:val="21"/>
                <w:szCs w:val="21"/>
              </w:rPr>
              <w:t xml:space="preserve">Community &amp; School </w:t>
            </w:r>
          </w:p>
          <w:p w14:paraId="21F8E326" w14:textId="77777777" w:rsidR="007E3D0D" w:rsidRPr="00CA77B7" w:rsidRDefault="007E3D0D" w:rsidP="009622E4">
            <w:pPr>
              <w:pStyle w:val="ListParagraph"/>
              <w:numPr>
                <w:ilvl w:val="0"/>
                <w:numId w:val="38"/>
              </w:numPr>
              <w:spacing w:before="1" w:line="257" w:lineRule="auto"/>
              <w:ind w:left="796" w:hanging="270"/>
              <w:rPr>
                <w:rFonts w:ascii="Arial" w:hAnsi="Arial" w:cs="Arial"/>
                <w:sz w:val="21"/>
                <w:szCs w:val="21"/>
              </w:rPr>
            </w:pPr>
            <w:r w:rsidRPr="00CA77B7">
              <w:rPr>
                <w:rFonts w:ascii="Arial" w:hAnsi="Arial" w:cs="Arial"/>
                <w:sz w:val="21"/>
                <w:szCs w:val="21"/>
              </w:rPr>
              <w:t>Systems &amp; Structures</w:t>
            </w:r>
          </w:p>
          <w:p w14:paraId="58BE5A3D" w14:textId="22FB6906" w:rsidR="007E3D0D" w:rsidRPr="00CA77B7" w:rsidRDefault="007E3D0D" w:rsidP="00CA77B7">
            <w:pPr>
              <w:spacing w:before="1" w:line="256" w:lineRule="auto"/>
              <w:ind w:left="1080"/>
              <w:rPr>
                <w:rFonts w:ascii="Arial" w:hAnsi="Arial" w:cs="Arial"/>
                <w:sz w:val="21"/>
                <w:szCs w:val="21"/>
              </w:rPr>
            </w:pPr>
          </w:p>
        </w:tc>
        <w:tc>
          <w:tcPr>
            <w:tcW w:w="1890" w:type="dxa"/>
          </w:tcPr>
          <w:p w14:paraId="1FF7CC6C" w14:textId="1F5DDE5B"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Peer Teach 6</w:t>
            </w:r>
          </w:p>
          <w:p w14:paraId="200C021D" w14:textId="2780DBA5" w:rsidR="007E3D0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6</w:t>
            </w:r>
          </w:p>
          <w:p w14:paraId="56A59716" w14:textId="77777777"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p w14:paraId="119500F6" w14:textId="2A75C254" w:rsidR="0050158D" w:rsidRPr="00CA77B7" w:rsidRDefault="00614920" w:rsidP="00CA77B7">
            <w:pPr>
              <w:spacing w:before="1" w:line="256" w:lineRule="auto"/>
              <w:ind w:right="71"/>
              <w:rPr>
                <w:rFonts w:ascii="Arial" w:hAnsi="Arial" w:cs="Arial"/>
                <w:sz w:val="21"/>
                <w:szCs w:val="21"/>
              </w:rPr>
            </w:pPr>
            <w:r w:rsidRPr="00CA77B7">
              <w:rPr>
                <w:rFonts w:ascii="Arial" w:hAnsi="Arial" w:cs="Arial"/>
                <w:sz w:val="21"/>
                <w:szCs w:val="21"/>
              </w:rPr>
              <w:t>Elder Visit*</w:t>
            </w:r>
          </w:p>
        </w:tc>
        <w:tc>
          <w:tcPr>
            <w:tcW w:w="4153" w:type="dxa"/>
          </w:tcPr>
          <w:p w14:paraId="3D3371C1" w14:textId="77777777" w:rsidR="001D7138" w:rsidRPr="00CA77B7" w:rsidRDefault="001D7138" w:rsidP="00CA77B7">
            <w:pPr>
              <w:spacing w:after="120"/>
              <w:rPr>
                <w:rFonts w:ascii="Arial" w:hAnsi="Arial" w:cs="Arial"/>
                <w:sz w:val="21"/>
                <w:szCs w:val="21"/>
              </w:rPr>
            </w:pPr>
            <w:r w:rsidRPr="00CA77B7">
              <w:rPr>
                <w:rFonts w:ascii="Arial" w:hAnsi="Arial" w:cs="Arial"/>
                <w:sz w:val="21"/>
                <w:szCs w:val="21"/>
              </w:rPr>
              <w:t>Bombay, A., &amp; Matheson, K., &amp; Anisman, H. (2014). The intergenerational effects of Indian Residential Schools: Implication for the concept of historical trauma. Transcultural Psychiatry 51(3) 320- 338.</w:t>
            </w:r>
          </w:p>
          <w:p w14:paraId="016183DB" w14:textId="77777777" w:rsidR="001D7138" w:rsidRPr="00CA77B7" w:rsidRDefault="001D7138" w:rsidP="00CA77B7">
            <w:pPr>
              <w:spacing w:after="120"/>
              <w:rPr>
                <w:rFonts w:ascii="Arial" w:hAnsi="Arial" w:cs="Arial"/>
                <w:sz w:val="21"/>
                <w:szCs w:val="21"/>
              </w:rPr>
            </w:pPr>
            <w:r w:rsidRPr="00CA77B7">
              <w:rPr>
                <w:rFonts w:ascii="Arial" w:hAnsi="Arial" w:cs="Arial"/>
                <w:sz w:val="21"/>
                <w:szCs w:val="21"/>
              </w:rPr>
              <w:t>Merasty, J.A., &amp; Carpenter, D. (2015). The Education of Augie Merasty: A Residential School Memoir. The University of Regina Press.</w:t>
            </w:r>
          </w:p>
          <w:p w14:paraId="1998C090" w14:textId="09F5F578" w:rsidR="007E3D0D" w:rsidRPr="00CA77B7" w:rsidRDefault="001D7138" w:rsidP="00CA77B7">
            <w:pPr>
              <w:spacing w:after="120"/>
              <w:rPr>
                <w:rFonts w:ascii="Arial" w:hAnsi="Arial" w:cs="Arial"/>
                <w:sz w:val="21"/>
                <w:szCs w:val="21"/>
              </w:rPr>
            </w:pPr>
            <w:r w:rsidRPr="00CA77B7">
              <w:rPr>
                <w:rFonts w:ascii="Arial" w:hAnsi="Arial" w:cs="Arial"/>
                <w:sz w:val="21"/>
                <w:szCs w:val="21"/>
              </w:rPr>
              <w:t>Renee Linklater. (2014). Decolonizing Trauma Work: Indigenous Stories and Stragegies. Fernwood Publishing. Forward (L. Mehl-Mardrona), Prologue, and Chapter 1.</w:t>
            </w:r>
          </w:p>
        </w:tc>
      </w:tr>
      <w:tr w:rsidR="00E93CC2" w:rsidRPr="005A1463" w14:paraId="513EA754" w14:textId="77777777" w:rsidTr="009622E4">
        <w:trPr>
          <w:cantSplit/>
          <w:trHeight w:val="293"/>
        </w:trPr>
        <w:tc>
          <w:tcPr>
            <w:tcW w:w="1165" w:type="dxa"/>
            <w:tcBorders>
              <w:bottom w:val="single" w:sz="4" w:space="0" w:color="auto"/>
            </w:tcBorders>
          </w:tcPr>
          <w:p w14:paraId="41E7BB4C" w14:textId="1F2E7F6F" w:rsidR="007E3D0D"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lastRenderedPageBreak/>
              <w:t xml:space="preserve">July 16 </w:t>
            </w:r>
            <w:r w:rsidR="007E5A4E" w:rsidRPr="00CA77B7">
              <w:rPr>
                <w:rFonts w:ascii="Arial" w:hAnsi="Arial" w:cs="Arial"/>
                <w:sz w:val="21"/>
                <w:szCs w:val="21"/>
              </w:rPr>
              <w:t>Class 9</w:t>
            </w:r>
          </w:p>
          <w:p w14:paraId="6CA63A2D" w14:textId="77777777" w:rsidR="007E3D0D" w:rsidRPr="00CA77B7" w:rsidRDefault="007E3D0D" w:rsidP="009622E4">
            <w:pPr>
              <w:spacing w:before="1" w:line="256" w:lineRule="auto"/>
              <w:ind w:right="-18"/>
              <w:jc w:val="center"/>
              <w:rPr>
                <w:rFonts w:ascii="Arial" w:hAnsi="Arial" w:cs="Arial"/>
                <w:sz w:val="21"/>
                <w:szCs w:val="21"/>
              </w:rPr>
            </w:pPr>
          </w:p>
          <w:p w14:paraId="2B7026B6" w14:textId="3239D4F7" w:rsidR="007E3D0D" w:rsidRPr="00CA77B7" w:rsidRDefault="007E3D0D" w:rsidP="009622E4">
            <w:pPr>
              <w:spacing w:before="1" w:line="256" w:lineRule="auto"/>
              <w:ind w:right="-18"/>
              <w:jc w:val="center"/>
              <w:rPr>
                <w:rFonts w:ascii="Arial" w:hAnsi="Arial" w:cs="Arial"/>
                <w:sz w:val="21"/>
                <w:szCs w:val="21"/>
              </w:rPr>
            </w:pPr>
          </w:p>
        </w:tc>
        <w:tc>
          <w:tcPr>
            <w:tcW w:w="2430" w:type="dxa"/>
            <w:tcBorders>
              <w:bottom w:val="single" w:sz="4" w:space="0" w:color="auto"/>
            </w:tcBorders>
          </w:tcPr>
          <w:p w14:paraId="307C88C7"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Indigenous Student Achievement </w:t>
            </w:r>
          </w:p>
          <w:p w14:paraId="339DFB27" w14:textId="50F45FCA" w:rsidR="00E93CC2" w:rsidRPr="00CA77B7" w:rsidRDefault="00E93CC2"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Exploring success</w:t>
            </w:r>
          </w:p>
          <w:p w14:paraId="6F4DCAC0" w14:textId="77777777" w:rsidR="00E93CC2" w:rsidRPr="00CA77B7" w:rsidRDefault="00E93CC2"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Challenges &amp; Opportunities </w:t>
            </w:r>
          </w:p>
          <w:p w14:paraId="4496B383" w14:textId="77777777" w:rsidR="00E93CC2" w:rsidRPr="00CA77B7" w:rsidRDefault="00E93CC2"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 Next Steps </w:t>
            </w:r>
          </w:p>
          <w:p w14:paraId="0889E86A" w14:textId="014EBC33" w:rsidR="00E93CC2" w:rsidRPr="00CA77B7" w:rsidRDefault="00E93CC2" w:rsidP="00CA77B7">
            <w:pPr>
              <w:pStyle w:val="ListParagraph"/>
              <w:spacing w:before="1" w:line="256" w:lineRule="auto"/>
              <w:ind w:left="720" w:firstLine="0"/>
              <w:rPr>
                <w:rFonts w:ascii="Arial" w:hAnsi="Arial" w:cs="Arial"/>
                <w:sz w:val="21"/>
                <w:szCs w:val="21"/>
              </w:rPr>
            </w:pPr>
          </w:p>
        </w:tc>
        <w:tc>
          <w:tcPr>
            <w:tcW w:w="1890" w:type="dxa"/>
            <w:tcBorders>
              <w:bottom w:val="single" w:sz="4" w:space="0" w:color="auto"/>
            </w:tcBorders>
          </w:tcPr>
          <w:p w14:paraId="7A148602" w14:textId="0065F34A"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Peer Teach 7</w:t>
            </w:r>
          </w:p>
          <w:p w14:paraId="7DCB88CD" w14:textId="1530B355" w:rsidR="007E3D0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7</w:t>
            </w:r>
            <w:r w:rsidR="007E3D0D" w:rsidRPr="00CA77B7">
              <w:rPr>
                <w:rFonts w:ascii="Arial" w:hAnsi="Arial" w:cs="Arial"/>
                <w:sz w:val="21"/>
                <w:szCs w:val="21"/>
              </w:rPr>
              <w:t xml:space="preserve"> </w:t>
            </w:r>
          </w:p>
          <w:p w14:paraId="75F34720" w14:textId="77777777"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p w14:paraId="255DADB9" w14:textId="10FC82C0" w:rsidR="0050158D" w:rsidRPr="00CA77B7" w:rsidRDefault="0050158D" w:rsidP="00CA77B7">
            <w:pPr>
              <w:spacing w:before="1" w:line="256" w:lineRule="auto"/>
              <w:ind w:right="71"/>
              <w:rPr>
                <w:rFonts w:ascii="Arial" w:hAnsi="Arial" w:cs="Arial"/>
                <w:sz w:val="21"/>
                <w:szCs w:val="21"/>
              </w:rPr>
            </w:pPr>
            <w:r w:rsidRPr="00CA77B7">
              <w:rPr>
                <w:rFonts w:ascii="Arial" w:hAnsi="Arial" w:cs="Arial"/>
                <w:sz w:val="21"/>
                <w:szCs w:val="21"/>
              </w:rPr>
              <w:t xml:space="preserve">Expert Panel </w:t>
            </w:r>
          </w:p>
        </w:tc>
        <w:tc>
          <w:tcPr>
            <w:tcW w:w="4153" w:type="dxa"/>
            <w:tcBorders>
              <w:bottom w:val="single" w:sz="4" w:space="0" w:color="auto"/>
            </w:tcBorders>
          </w:tcPr>
          <w:p w14:paraId="57E2E7F9" w14:textId="77777777" w:rsidR="001D7138" w:rsidRPr="00CA77B7" w:rsidRDefault="001D7138" w:rsidP="00CA77B7">
            <w:pPr>
              <w:spacing w:after="120"/>
              <w:rPr>
                <w:rFonts w:ascii="Arial" w:hAnsi="Arial" w:cs="Arial"/>
                <w:sz w:val="21"/>
                <w:szCs w:val="21"/>
              </w:rPr>
            </w:pPr>
            <w:r w:rsidRPr="00CA77B7">
              <w:rPr>
                <w:rFonts w:ascii="Arial" w:hAnsi="Arial" w:cs="Arial"/>
                <w:sz w:val="21"/>
                <w:szCs w:val="21"/>
              </w:rPr>
              <w:t xml:space="preserve">Canadian Council on Learning (2007). Redefining How Success is Measured in First Nations, Inuit and Métis Learning. Chapter 2. </w:t>
            </w:r>
          </w:p>
          <w:p w14:paraId="2E71E227" w14:textId="77777777" w:rsidR="007E3D0D" w:rsidRPr="00CA77B7" w:rsidRDefault="001D7138" w:rsidP="00CA77B7">
            <w:pPr>
              <w:spacing w:after="120"/>
              <w:rPr>
                <w:rFonts w:ascii="Arial" w:hAnsi="Arial" w:cs="Arial"/>
                <w:sz w:val="21"/>
                <w:szCs w:val="21"/>
              </w:rPr>
            </w:pPr>
            <w:r w:rsidRPr="00CA77B7">
              <w:rPr>
                <w:rFonts w:ascii="Arial" w:hAnsi="Arial" w:cs="Arial"/>
                <w:sz w:val="21"/>
                <w:szCs w:val="21"/>
              </w:rPr>
              <w:t>Whitinui, P., &amp; Rodriguez de France, C., &amp; McIvor, O. Ed.s (2018). Promising Practices in Indigenous Teacher Education. Singapore: Springer Nature.</w:t>
            </w:r>
          </w:p>
          <w:p w14:paraId="61F46736" w14:textId="51079944" w:rsidR="001D7138" w:rsidRPr="00CA77B7" w:rsidRDefault="001D7138" w:rsidP="00CA77B7">
            <w:pPr>
              <w:spacing w:after="120"/>
              <w:rPr>
                <w:rFonts w:ascii="Arial" w:hAnsi="Arial" w:cs="Arial"/>
                <w:sz w:val="21"/>
                <w:szCs w:val="21"/>
              </w:rPr>
            </w:pPr>
            <w:r w:rsidRPr="00CA77B7">
              <w:rPr>
                <w:rFonts w:ascii="Arial" w:hAnsi="Arial" w:cs="Arial"/>
                <w:sz w:val="21"/>
                <w:szCs w:val="21"/>
              </w:rPr>
              <w:t xml:space="preserve">Louie, Dustin &amp; Scott, David. (2016). Examining differing notions of a ‘real’ education within Aboriginal communities. Critical Education. 7. </w:t>
            </w:r>
            <w:r w:rsidR="009622E4">
              <w:rPr>
                <w:rFonts w:ascii="Arial" w:hAnsi="Arial" w:cs="Arial"/>
                <w:sz w:val="21"/>
                <w:szCs w:val="21"/>
              </w:rPr>
              <w:br/>
            </w:r>
            <w:r w:rsidRPr="00CA77B7">
              <w:rPr>
                <w:rFonts w:ascii="Arial" w:hAnsi="Arial" w:cs="Arial"/>
                <w:sz w:val="21"/>
                <w:szCs w:val="21"/>
              </w:rPr>
              <w:t>1-18.</w:t>
            </w:r>
          </w:p>
          <w:p w14:paraId="05F13D23" w14:textId="3599A4B8" w:rsidR="001D7138" w:rsidRPr="00CA77B7" w:rsidRDefault="001F5807" w:rsidP="00CA77B7">
            <w:pPr>
              <w:spacing w:after="120"/>
              <w:rPr>
                <w:rFonts w:ascii="Arial" w:hAnsi="Arial" w:cs="Arial"/>
                <w:sz w:val="21"/>
                <w:szCs w:val="21"/>
              </w:rPr>
            </w:pPr>
            <w:hyperlink r:id="rId10" w:history="1">
              <w:r w:rsidR="001D7138" w:rsidRPr="00CA77B7">
                <w:rPr>
                  <w:rStyle w:val="Hyperlink"/>
                  <w:rFonts w:ascii="Arial" w:hAnsi="Arial" w:cs="Arial"/>
                  <w:sz w:val="21"/>
                  <w:szCs w:val="21"/>
                </w:rPr>
                <w:t>https://www.researchgate.net/publication/299423778_Examining_differing_notions_of_a_'real'_education_within_Aboriginal_communities</w:t>
              </w:r>
            </w:hyperlink>
          </w:p>
          <w:p w14:paraId="2DA5EB3F" w14:textId="1A0BAFFE" w:rsidR="001D7138" w:rsidRPr="00CA77B7" w:rsidRDefault="001D7138" w:rsidP="00CA77B7">
            <w:pPr>
              <w:spacing w:after="120"/>
              <w:rPr>
                <w:rFonts w:ascii="Arial" w:hAnsi="Arial" w:cs="Arial"/>
                <w:sz w:val="21"/>
                <w:szCs w:val="21"/>
              </w:rPr>
            </w:pPr>
            <w:r w:rsidRPr="00CA77B7">
              <w:rPr>
                <w:rFonts w:ascii="Arial" w:hAnsi="Arial" w:cs="Arial"/>
                <w:sz w:val="21"/>
                <w:szCs w:val="21"/>
              </w:rPr>
              <w:t>Tim R. Claypool and Jane P. Preston. (2011)Redefining Learning and Assessment Practices Impacting Aboriginal Students: Considering Aboriginal Priorities via Aboriginal and Western Worldviews. University of Saskatchewan</w:t>
            </w:r>
          </w:p>
        </w:tc>
      </w:tr>
      <w:tr w:rsidR="007E5A4E" w:rsidRPr="005A1463" w14:paraId="0FD2B483" w14:textId="77777777" w:rsidTr="009622E4">
        <w:trPr>
          <w:cantSplit/>
          <w:trHeight w:val="588"/>
        </w:trPr>
        <w:tc>
          <w:tcPr>
            <w:tcW w:w="1165" w:type="dxa"/>
          </w:tcPr>
          <w:p w14:paraId="1E5EBEC1" w14:textId="7730C970" w:rsidR="007E5A4E"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July 17 </w:t>
            </w:r>
            <w:r w:rsidR="007E5A4E" w:rsidRPr="00CA77B7">
              <w:rPr>
                <w:rFonts w:ascii="Arial" w:hAnsi="Arial" w:cs="Arial"/>
                <w:sz w:val="21"/>
                <w:szCs w:val="21"/>
              </w:rPr>
              <w:t>*Class 10</w:t>
            </w:r>
          </w:p>
        </w:tc>
        <w:tc>
          <w:tcPr>
            <w:tcW w:w="2430" w:type="dxa"/>
          </w:tcPr>
          <w:p w14:paraId="15E581EA" w14:textId="77777777" w:rsidR="007E5A4E" w:rsidRPr="00CA77B7" w:rsidRDefault="007E5A4E" w:rsidP="00CA77B7">
            <w:pPr>
              <w:spacing w:before="1" w:line="256" w:lineRule="auto"/>
              <w:rPr>
                <w:rFonts w:ascii="Arial" w:hAnsi="Arial" w:cs="Arial"/>
                <w:sz w:val="21"/>
                <w:szCs w:val="21"/>
              </w:rPr>
            </w:pPr>
            <w:r w:rsidRPr="00CA77B7">
              <w:rPr>
                <w:rFonts w:ascii="Arial" w:hAnsi="Arial" w:cs="Arial"/>
                <w:sz w:val="21"/>
                <w:szCs w:val="21"/>
              </w:rPr>
              <w:t xml:space="preserve">Weekly Review </w:t>
            </w:r>
          </w:p>
          <w:p w14:paraId="33C8C4FC" w14:textId="77777777" w:rsidR="007E5A4E" w:rsidRPr="00CA77B7" w:rsidRDefault="007E5A4E" w:rsidP="00CA77B7">
            <w:pPr>
              <w:spacing w:before="1" w:line="256" w:lineRule="auto"/>
              <w:rPr>
                <w:rFonts w:ascii="Arial" w:hAnsi="Arial" w:cs="Arial"/>
                <w:sz w:val="21"/>
                <w:szCs w:val="21"/>
              </w:rPr>
            </w:pPr>
          </w:p>
        </w:tc>
        <w:tc>
          <w:tcPr>
            <w:tcW w:w="1890" w:type="dxa"/>
          </w:tcPr>
          <w:p w14:paraId="7B34A14F" w14:textId="77777777"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 xml:space="preserve">Peer Teach 8 </w:t>
            </w:r>
          </w:p>
          <w:p w14:paraId="2D1D5BC5" w14:textId="60F0D1FC" w:rsidR="007E5A4E"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 xml:space="preserve">8 </w:t>
            </w:r>
          </w:p>
          <w:p w14:paraId="3839CD57" w14:textId="3D735E26" w:rsidR="007E5A4E" w:rsidRPr="00CA77B7" w:rsidRDefault="001D7138"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tc>
        <w:tc>
          <w:tcPr>
            <w:tcW w:w="4153" w:type="dxa"/>
          </w:tcPr>
          <w:p w14:paraId="1C875B9F" w14:textId="77777777" w:rsidR="007E5A4E" w:rsidRPr="00CA77B7" w:rsidRDefault="007E5A4E" w:rsidP="00CA77B7">
            <w:pPr>
              <w:spacing w:after="120"/>
              <w:rPr>
                <w:rFonts w:ascii="Arial" w:hAnsi="Arial" w:cs="Arial"/>
                <w:sz w:val="21"/>
                <w:szCs w:val="21"/>
              </w:rPr>
            </w:pPr>
          </w:p>
        </w:tc>
      </w:tr>
      <w:tr w:rsidR="00E93CC2" w:rsidRPr="005A1463" w14:paraId="2A1BFBC7" w14:textId="77777777" w:rsidTr="009622E4">
        <w:trPr>
          <w:cantSplit/>
          <w:trHeight w:val="588"/>
        </w:trPr>
        <w:tc>
          <w:tcPr>
            <w:tcW w:w="1165" w:type="dxa"/>
          </w:tcPr>
          <w:p w14:paraId="33A4B59F" w14:textId="08028241" w:rsidR="007E3D0D"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July 20  </w:t>
            </w:r>
            <w:r w:rsidR="007E5A4E" w:rsidRPr="00CA77B7">
              <w:rPr>
                <w:rFonts w:ascii="Arial" w:hAnsi="Arial" w:cs="Arial"/>
                <w:sz w:val="21"/>
                <w:szCs w:val="21"/>
              </w:rPr>
              <w:t>Class 11</w:t>
            </w:r>
          </w:p>
          <w:p w14:paraId="4012B906" w14:textId="77777777" w:rsidR="007E3D0D" w:rsidRPr="00CA77B7" w:rsidRDefault="007E3D0D" w:rsidP="009622E4">
            <w:pPr>
              <w:spacing w:before="1" w:line="256" w:lineRule="auto"/>
              <w:ind w:right="-18"/>
              <w:jc w:val="center"/>
              <w:rPr>
                <w:rFonts w:ascii="Arial" w:hAnsi="Arial" w:cs="Arial"/>
                <w:sz w:val="21"/>
                <w:szCs w:val="21"/>
              </w:rPr>
            </w:pPr>
          </w:p>
          <w:p w14:paraId="10EDBB16" w14:textId="7AE6F3E4" w:rsidR="007E3D0D" w:rsidRPr="00CA77B7" w:rsidRDefault="007E3D0D" w:rsidP="009622E4">
            <w:pPr>
              <w:spacing w:before="1" w:line="256" w:lineRule="auto"/>
              <w:ind w:right="-18"/>
              <w:jc w:val="center"/>
              <w:rPr>
                <w:rFonts w:ascii="Arial" w:hAnsi="Arial" w:cs="Arial"/>
                <w:sz w:val="21"/>
                <w:szCs w:val="21"/>
              </w:rPr>
            </w:pPr>
          </w:p>
        </w:tc>
        <w:tc>
          <w:tcPr>
            <w:tcW w:w="2430" w:type="dxa"/>
          </w:tcPr>
          <w:p w14:paraId="64719144"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Resources </w:t>
            </w:r>
          </w:p>
          <w:p w14:paraId="70F2E5F3" w14:textId="316C8D78" w:rsidR="00614920" w:rsidRPr="00CA77B7" w:rsidRDefault="00614920" w:rsidP="009622E4">
            <w:pPr>
              <w:pStyle w:val="ListParagraph"/>
              <w:numPr>
                <w:ilvl w:val="0"/>
                <w:numId w:val="47"/>
              </w:numPr>
              <w:spacing w:before="1" w:line="256" w:lineRule="auto"/>
              <w:ind w:left="350" w:hanging="270"/>
              <w:rPr>
                <w:rFonts w:ascii="Arial" w:hAnsi="Arial" w:cs="Arial"/>
                <w:sz w:val="21"/>
                <w:szCs w:val="21"/>
              </w:rPr>
            </w:pPr>
            <w:r w:rsidRPr="00CA77B7">
              <w:rPr>
                <w:rFonts w:ascii="Arial" w:hAnsi="Arial" w:cs="Arial"/>
                <w:sz w:val="21"/>
                <w:szCs w:val="21"/>
              </w:rPr>
              <w:t xml:space="preserve">Availability </w:t>
            </w:r>
          </w:p>
          <w:p w14:paraId="02ACC7F7" w14:textId="235437F1" w:rsidR="00614920" w:rsidRPr="00CA77B7" w:rsidRDefault="00614920" w:rsidP="009622E4">
            <w:pPr>
              <w:pStyle w:val="ListParagraph"/>
              <w:numPr>
                <w:ilvl w:val="0"/>
                <w:numId w:val="47"/>
              </w:numPr>
              <w:spacing w:before="1" w:line="256" w:lineRule="auto"/>
              <w:ind w:left="350" w:hanging="270"/>
              <w:rPr>
                <w:rFonts w:ascii="Arial" w:hAnsi="Arial" w:cs="Arial"/>
                <w:sz w:val="21"/>
                <w:szCs w:val="21"/>
              </w:rPr>
            </w:pPr>
            <w:r w:rsidRPr="00CA77B7">
              <w:rPr>
                <w:rFonts w:ascii="Arial" w:hAnsi="Arial" w:cs="Arial"/>
                <w:sz w:val="21"/>
                <w:szCs w:val="21"/>
              </w:rPr>
              <w:t>WNCP Tool</w:t>
            </w:r>
          </w:p>
          <w:p w14:paraId="0F949570" w14:textId="570CDBAC" w:rsidR="00E93CC2" w:rsidRPr="00CA77B7" w:rsidRDefault="00E93CC2"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Evaluating </w:t>
            </w:r>
            <w:r w:rsidR="00614920" w:rsidRPr="00CA77B7">
              <w:rPr>
                <w:rFonts w:ascii="Arial" w:hAnsi="Arial" w:cs="Arial"/>
                <w:sz w:val="21"/>
                <w:szCs w:val="21"/>
              </w:rPr>
              <w:t xml:space="preserve">&amp; Assessing Appropriateness </w:t>
            </w:r>
          </w:p>
          <w:p w14:paraId="0B2F06AC" w14:textId="3266ED95" w:rsidR="00E93CC2" w:rsidRPr="00CA77B7" w:rsidRDefault="00E93CC2" w:rsidP="00CA77B7">
            <w:pPr>
              <w:spacing w:before="1" w:line="256" w:lineRule="auto"/>
              <w:ind w:left="360"/>
              <w:rPr>
                <w:rFonts w:ascii="Arial" w:hAnsi="Arial" w:cs="Arial"/>
                <w:sz w:val="21"/>
                <w:szCs w:val="21"/>
              </w:rPr>
            </w:pPr>
          </w:p>
        </w:tc>
        <w:tc>
          <w:tcPr>
            <w:tcW w:w="1890" w:type="dxa"/>
          </w:tcPr>
          <w:p w14:paraId="0B13B70A" w14:textId="562A4548"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 xml:space="preserve">Peer Teach 9 </w:t>
            </w:r>
          </w:p>
          <w:p w14:paraId="75ED916B" w14:textId="57CBB703" w:rsidR="007E3D0D" w:rsidRPr="00CA77B7" w:rsidRDefault="00AA1E09" w:rsidP="00CA77B7">
            <w:pPr>
              <w:spacing w:before="1" w:line="256" w:lineRule="auto"/>
              <w:ind w:right="71"/>
              <w:rPr>
                <w:rFonts w:ascii="Arial" w:hAnsi="Arial" w:cs="Arial"/>
                <w:sz w:val="21"/>
                <w:szCs w:val="21"/>
              </w:rPr>
            </w:pPr>
            <w:r w:rsidRPr="00CA77B7">
              <w:rPr>
                <w:rFonts w:ascii="Arial" w:hAnsi="Arial" w:cs="Arial"/>
                <w:sz w:val="21"/>
                <w:szCs w:val="21"/>
              </w:rPr>
              <w:t xml:space="preserve">Case Analysis </w:t>
            </w:r>
            <w:r w:rsidR="007E5A4E" w:rsidRPr="00CA77B7">
              <w:rPr>
                <w:rFonts w:ascii="Arial" w:hAnsi="Arial" w:cs="Arial"/>
                <w:sz w:val="21"/>
                <w:szCs w:val="21"/>
              </w:rPr>
              <w:t>9</w:t>
            </w:r>
          </w:p>
          <w:p w14:paraId="4B955263" w14:textId="3A867B3A"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 xml:space="preserve">Journals </w:t>
            </w:r>
          </w:p>
          <w:p w14:paraId="5432430D" w14:textId="517ED6A3" w:rsidR="0050158D" w:rsidRPr="00CA77B7" w:rsidRDefault="001D7138" w:rsidP="00CA77B7">
            <w:pPr>
              <w:spacing w:before="1" w:line="256" w:lineRule="auto"/>
              <w:ind w:right="71"/>
              <w:rPr>
                <w:rFonts w:ascii="Arial" w:hAnsi="Arial" w:cs="Arial"/>
                <w:sz w:val="21"/>
                <w:szCs w:val="21"/>
              </w:rPr>
            </w:pPr>
            <w:r w:rsidRPr="00CA77B7">
              <w:rPr>
                <w:rFonts w:ascii="Arial" w:hAnsi="Arial" w:cs="Arial"/>
                <w:sz w:val="21"/>
                <w:szCs w:val="21"/>
              </w:rPr>
              <w:t>*</w:t>
            </w:r>
            <w:r w:rsidR="0050158D" w:rsidRPr="00CA77B7">
              <w:rPr>
                <w:rFonts w:ascii="Arial" w:hAnsi="Arial" w:cs="Arial"/>
                <w:sz w:val="21"/>
                <w:szCs w:val="21"/>
              </w:rPr>
              <w:t xml:space="preserve">Library Guest </w:t>
            </w:r>
          </w:p>
          <w:p w14:paraId="0CADEA88" w14:textId="1FDCD565" w:rsidR="007E5A4E" w:rsidRPr="00CA77B7" w:rsidRDefault="007E5A4E" w:rsidP="00CA77B7">
            <w:pPr>
              <w:spacing w:before="1" w:line="256" w:lineRule="auto"/>
              <w:ind w:right="71"/>
              <w:rPr>
                <w:rFonts w:ascii="Arial" w:hAnsi="Arial" w:cs="Arial"/>
                <w:sz w:val="21"/>
                <w:szCs w:val="21"/>
              </w:rPr>
            </w:pPr>
          </w:p>
        </w:tc>
        <w:tc>
          <w:tcPr>
            <w:tcW w:w="4153" w:type="dxa"/>
          </w:tcPr>
          <w:p w14:paraId="261FB97F" w14:textId="558F45CC" w:rsidR="001D7138" w:rsidRPr="00CA77B7" w:rsidRDefault="001D7138" w:rsidP="00CA77B7">
            <w:pPr>
              <w:spacing w:after="120"/>
              <w:rPr>
                <w:rFonts w:ascii="Arial" w:hAnsi="Arial" w:cs="Arial"/>
                <w:sz w:val="21"/>
                <w:szCs w:val="21"/>
              </w:rPr>
            </w:pPr>
            <w:r w:rsidRPr="00CA77B7">
              <w:rPr>
                <w:rFonts w:ascii="Arial" w:hAnsi="Arial" w:cs="Arial"/>
                <w:sz w:val="21"/>
                <w:szCs w:val="21"/>
              </w:rPr>
              <w:t>Western and Northern Canadian Protocol for Collaboration in Basic Education. (2011). WNCP Common Tool for Assessing and Validating Teaching and Learning Resources for Cultural Appropriateness and Historical Accuracy of First Nations, Métis and Inuit Content.</w:t>
            </w:r>
          </w:p>
        </w:tc>
      </w:tr>
      <w:tr w:rsidR="00E93CC2" w:rsidRPr="005A1463" w14:paraId="746A40FE" w14:textId="77777777" w:rsidTr="009622E4">
        <w:trPr>
          <w:cantSplit/>
          <w:trHeight w:val="953"/>
        </w:trPr>
        <w:tc>
          <w:tcPr>
            <w:tcW w:w="1165" w:type="dxa"/>
          </w:tcPr>
          <w:p w14:paraId="4B10CB59" w14:textId="4C584D73" w:rsidR="00581A8C"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July 21</w:t>
            </w:r>
          </w:p>
          <w:p w14:paraId="2950EB94" w14:textId="634BAB3D" w:rsidR="007E3D0D"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Class </w:t>
            </w:r>
            <w:r w:rsidR="007E5A4E" w:rsidRPr="00CA77B7">
              <w:rPr>
                <w:rFonts w:ascii="Arial" w:hAnsi="Arial" w:cs="Arial"/>
                <w:sz w:val="21"/>
                <w:szCs w:val="21"/>
              </w:rPr>
              <w:t>12</w:t>
            </w:r>
          </w:p>
          <w:p w14:paraId="39ABD41E" w14:textId="77777777" w:rsidR="007E3D0D" w:rsidRPr="00CA77B7" w:rsidRDefault="007E3D0D" w:rsidP="009622E4">
            <w:pPr>
              <w:spacing w:before="1" w:line="256" w:lineRule="auto"/>
              <w:ind w:right="-18"/>
              <w:jc w:val="center"/>
              <w:rPr>
                <w:rFonts w:ascii="Arial" w:hAnsi="Arial" w:cs="Arial"/>
                <w:sz w:val="21"/>
                <w:szCs w:val="21"/>
              </w:rPr>
            </w:pPr>
          </w:p>
        </w:tc>
        <w:tc>
          <w:tcPr>
            <w:tcW w:w="2430" w:type="dxa"/>
          </w:tcPr>
          <w:p w14:paraId="49F8BDB0" w14:textId="77777777" w:rsidR="007E3D0D" w:rsidRPr="00CA77B7" w:rsidRDefault="007E3D0D" w:rsidP="00CA77B7">
            <w:pPr>
              <w:spacing w:before="1" w:line="256" w:lineRule="auto"/>
              <w:rPr>
                <w:rFonts w:ascii="Arial" w:hAnsi="Arial" w:cs="Arial"/>
                <w:sz w:val="21"/>
                <w:szCs w:val="21"/>
              </w:rPr>
            </w:pPr>
            <w:r w:rsidRPr="00CA77B7">
              <w:rPr>
                <w:rFonts w:ascii="Arial" w:hAnsi="Arial" w:cs="Arial"/>
                <w:sz w:val="21"/>
                <w:szCs w:val="21"/>
              </w:rPr>
              <w:t xml:space="preserve">Reconciliation and Relationships </w:t>
            </w:r>
          </w:p>
          <w:p w14:paraId="0FF56894" w14:textId="3E6153C5" w:rsidR="00E93CC2" w:rsidRPr="00CA77B7" w:rsidRDefault="00E93CC2"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Looking Forward </w:t>
            </w:r>
          </w:p>
        </w:tc>
        <w:tc>
          <w:tcPr>
            <w:tcW w:w="1890" w:type="dxa"/>
          </w:tcPr>
          <w:p w14:paraId="21C0E426" w14:textId="7FFD3E12" w:rsidR="00E93CC2" w:rsidRPr="00CA77B7" w:rsidRDefault="00E93CC2" w:rsidP="00CA77B7">
            <w:pPr>
              <w:spacing w:before="1" w:line="256" w:lineRule="auto"/>
              <w:ind w:right="71"/>
              <w:rPr>
                <w:rFonts w:ascii="Arial" w:hAnsi="Arial" w:cs="Arial"/>
                <w:sz w:val="21"/>
                <w:szCs w:val="21"/>
              </w:rPr>
            </w:pPr>
            <w:r w:rsidRPr="00CA77B7">
              <w:rPr>
                <w:rFonts w:ascii="Arial" w:hAnsi="Arial" w:cs="Arial"/>
                <w:sz w:val="21"/>
                <w:szCs w:val="21"/>
              </w:rPr>
              <w:t xml:space="preserve">Workshop </w:t>
            </w:r>
          </w:p>
          <w:p w14:paraId="51093BCC" w14:textId="19DC0B80" w:rsidR="007E3D0D" w:rsidRPr="00CA77B7" w:rsidRDefault="00E93CC2" w:rsidP="00CA77B7">
            <w:pPr>
              <w:spacing w:before="1" w:line="256" w:lineRule="auto"/>
              <w:ind w:right="71"/>
              <w:rPr>
                <w:rFonts w:ascii="Arial" w:hAnsi="Arial" w:cs="Arial"/>
                <w:sz w:val="21"/>
                <w:szCs w:val="21"/>
              </w:rPr>
            </w:pPr>
            <w:r w:rsidRPr="00CA77B7">
              <w:rPr>
                <w:rFonts w:ascii="Arial" w:hAnsi="Arial" w:cs="Arial"/>
                <w:sz w:val="21"/>
                <w:szCs w:val="21"/>
              </w:rPr>
              <w:t xml:space="preserve">Conferencing </w:t>
            </w:r>
          </w:p>
        </w:tc>
        <w:tc>
          <w:tcPr>
            <w:tcW w:w="4153" w:type="dxa"/>
          </w:tcPr>
          <w:p w14:paraId="54B9BBE6" w14:textId="070B214D" w:rsidR="007E3D0D" w:rsidRPr="00CA77B7" w:rsidRDefault="007E3D0D" w:rsidP="00CA77B7">
            <w:pPr>
              <w:spacing w:after="120"/>
              <w:rPr>
                <w:rFonts w:ascii="Arial" w:hAnsi="Arial" w:cs="Arial"/>
                <w:sz w:val="21"/>
                <w:szCs w:val="21"/>
              </w:rPr>
            </w:pPr>
          </w:p>
        </w:tc>
      </w:tr>
      <w:tr w:rsidR="00E93CC2" w:rsidRPr="005A1463" w14:paraId="79508DE3" w14:textId="77777777" w:rsidTr="009622E4">
        <w:trPr>
          <w:cantSplit/>
          <w:trHeight w:val="588"/>
        </w:trPr>
        <w:tc>
          <w:tcPr>
            <w:tcW w:w="1165" w:type="dxa"/>
          </w:tcPr>
          <w:p w14:paraId="206A62C9" w14:textId="53F907C0" w:rsidR="007E3D0D"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July 22 </w:t>
            </w:r>
            <w:r w:rsidR="007E5A4E" w:rsidRPr="00CA77B7">
              <w:rPr>
                <w:rFonts w:ascii="Arial" w:hAnsi="Arial" w:cs="Arial"/>
                <w:sz w:val="21"/>
                <w:szCs w:val="21"/>
              </w:rPr>
              <w:t>Class 13</w:t>
            </w:r>
          </w:p>
          <w:p w14:paraId="33AF12E4" w14:textId="77777777" w:rsidR="007E3D0D" w:rsidRPr="00CA77B7" w:rsidRDefault="007E3D0D" w:rsidP="009622E4">
            <w:pPr>
              <w:spacing w:before="1" w:line="256" w:lineRule="auto"/>
              <w:ind w:right="-18"/>
              <w:jc w:val="center"/>
              <w:rPr>
                <w:rFonts w:ascii="Arial" w:hAnsi="Arial" w:cs="Arial"/>
                <w:sz w:val="21"/>
                <w:szCs w:val="21"/>
              </w:rPr>
            </w:pPr>
          </w:p>
        </w:tc>
        <w:tc>
          <w:tcPr>
            <w:tcW w:w="2430" w:type="dxa"/>
          </w:tcPr>
          <w:p w14:paraId="5E74762A" w14:textId="6E7F57EF" w:rsidR="00E93CC2" w:rsidRPr="00CA77B7" w:rsidRDefault="007E3D0D" w:rsidP="009622E4">
            <w:pPr>
              <w:spacing w:before="1" w:line="256" w:lineRule="auto"/>
              <w:rPr>
                <w:rFonts w:ascii="Arial" w:hAnsi="Arial" w:cs="Arial"/>
                <w:sz w:val="21"/>
                <w:szCs w:val="21"/>
              </w:rPr>
            </w:pPr>
            <w:r w:rsidRPr="00CA77B7">
              <w:rPr>
                <w:rFonts w:ascii="Arial" w:hAnsi="Arial" w:cs="Arial"/>
                <w:sz w:val="21"/>
                <w:szCs w:val="21"/>
              </w:rPr>
              <w:t xml:space="preserve">Developing Strategies &amp; </w:t>
            </w:r>
            <w:r w:rsidR="001D7138" w:rsidRPr="00CA77B7">
              <w:rPr>
                <w:rFonts w:ascii="Arial" w:hAnsi="Arial" w:cs="Arial"/>
                <w:sz w:val="21"/>
                <w:szCs w:val="21"/>
              </w:rPr>
              <w:t xml:space="preserve">Designing Plans </w:t>
            </w:r>
          </w:p>
        </w:tc>
        <w:tc>
          <w:tcPr>
            <w:tcW w:w="1890" w:type="dxa"/>
          </w:tcPr>
          <w:p w14:paraId="6B190C89" w14:textId="77777777" w:rsidR="00E93CC2" w:rsidRPr="00CA77B7" w:rsidRDefault="00E93CC2" w:rsidP="00CA77B7">
            <w:pPr>
              <w:spacing w:before="1" w:line="256" w:lineRule="auto"/>
              <w:ind w:right="71"/>
              <w:rPr>
                <w:rFonts w:ascii="Arial" w:hAnsi="Arial" w:cs="Arial"/>
                <w:sz w:val="21"/>
                <w:szCs w:val="21"/>
              </w:rPr>
            </w:pPr>
            <w:r w:rsidRPr="00CA77B7">
              <w:rPr>
                <w:rFonts w:ascii="Arial" w:hAnsi="Arial" w:cs="Arial"/>
                <w:sz w:val="21"/>
                <w:szCs w:val="21"/>
              </w:rPr>
              <w:t>Workshop</w:t>
            </w:r>
          </w:p>
          <w:p w14:paraId="562AC65F" w14:textId="77777777" w:rsidR="00E93CC2" w:rsidRPr="00CA77B7" w:rsidRDefault="00E93CC2" w:rsidP="00CA77B7">
            <w:pPr>
              <w:spacing w:before="1" w:line="256" w:lineRule="auto"/>
              <w:ind w:right="71"/>
              <w:rPr>
                <w:rFonts w:ascii="Arial" w:hAnsi="Arial" w:cs="Arial"/>
                <w:sz w:val="21"/>
                <w:szCs w:val="21"/>
              </w:rPr>
            </w:pPr>
            <w:r w:rsidRPr="00CA77B7">
              <w:rPr>
                <w:rFonts w:ascii="Arial" w:hAnsi="Arial" w:cs="Arial"/>
                <w:sz w:val="21"/>
                <w:szCs w:val="21"/>
              </w:rPr>
              <w:t>Peer Feedback</w:t>
            </w:r>
          </w:p>
          <w:p w14:paraId="61FACA32" w14:textId="1FD06CF0" w:rsidR="005A1463" w:rsidRPr="00CA77B7" w:rsidRDefault="00E93CC2" w:rsidP="00CA77B7">
            <w:pPr>
              <w:spacing w:before="1" w:line="256" w:lineRule="auto"/>
              <w:ind w:right="71"/>
              <w:rPr>
                <w:rFonts w:ascii="Arial" w:hAnsi="Arial" w:cs="Arial"/>
                <w:sz w:val="21"/>
                <w:szCs w:val="21"/>
              </w:rPr>
            </w:pPr>
            <w:r w:rsidRPr="00CA77B7">
              <w:rPr>
                <w:rFonts w:ascii="Arial" w:hAnsi="Arial" w:cs="Arial"/>
                <w:sz w:val="21"/>
                <w:szCs w:val="21"/>
              </w:rPr>
              <w:t xml:space="preserve">Conferencing </w:t>
            </w:r>
          </w:p>
        </w:tc>
        <w:tc>
          <w:tcPr>
            <w:tcW w:w="4153" w:type="dxa"/>
          </w:tcPr>
          <w:p w14:paraId="34E61215" w14:textId="6A47DD1E" w:rsidR="007E3D0D" w:rsidRPr="00CA77B7" w:rsidRDefault="007E3D0D" w:rsidP="00CA77B7">
            <w:pPr>
              <w:spacing w:after="120"/>
              <w:rPr>
                <w:rFonts w:ascii="Arial" w:hAnsi="Arial" w:cs="Arial"/>
                <w:sz w:val="21"/>
                <w:szCs w:val="21"/>
              </w:rPr>
            </w:pPr>
          </w:p>
        </w:tc>
      </w:tr>
      <w:tr w:rsidR="007E5A4E" w:rsidRPr="005A1463" w14:paraId="30FA99B2" w14:textId="77777777" w:rsidTr="009622E4">
        <w:trPr>
          <w:cantSplit/>
          <w:trHeight w:val="588"/>
        </w:trPr>
        <w:tc>
          <w:tcPr>
            <w:tcW w:w="1165" w:type="dxa"/>
          </w:tcPr>
          <w:p w14:paraId="2AF8F10F" w14:textId="77777777" w:rsidR="00581A8C"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 xml:space="preserve">July 23 </w:t>
            </w:r>
            <w:r w:rsidR="007E5A4E" w:rsidRPr="00CA77B7">
              <w:rPr>
                <w:rFonts w:ascii="Arial" w:hAnsi="Arial" w:cs="Arial"/>
                <w:sz w:val="21"/>
                <w:szCs w:val="21"/>
              </w:rPr>
              <w:t>Class 14</w:t>
            </w:r>
          </w:p>
          <w:p w14:paraId="32BBDE54" w14:textId="68F522C4" w:rsidR="007E5A4E"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t>Last Day of formal classes</w:t>
            </w:r>
          </w:p>
        </w:tc>
        <w:tc>
          <w:tcPr>
            <w:tcW w:w="2430" w:type="dxa"/>
          </w:tcPr>
          <w:p w14:paraId="3731FC04" w14:textId="4FFCA0BD" w:rsidR="007E5A4E" w:rsidRPr="00CA77B7" w:rsidRDefault="001D7138" w:rsidP="00CA77B7">
            <w:pPr>
              <w:spacing w:before="1" w:line="256" w:lineRule="auto"/>
              <w:rPr>
                <w:rFonts w:ascii="Arial" w:hAnsi="Arial" w:cs="Arial"/>
                <w:sz w:val="21"/>
                <w:szCs w:val="21"/>
              </w:rPr>
            </w:pPr>
            <w:r w:rsidRPr="00CA77B7">
              <w:rPr>
                <w:rFonts w:ascii="Arial" w:hAnsi="Arial" w:cs="Arial"/>
                <w:sz w:val="21"/>
                <w:szCs w:val="21"/>
              </w:rPr>
              <w:t>Next Steps</w:t>
            </w:r>
          </w:p>
          <w:p w14:paraId="30E46012" w14:textId="77777777" w:rsidR="007E5A4E" w:rsidRPr="00CA77B7" w:rsidRDefault="007E5A4E"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Mapping the Field </w:t>
            </w:r>
          </w:p>
          <w:p w14:paraId="6C4D14C7" w14:textId="322DA761" w:rsidR="007E5A4E" w:rsidRPr="00CA77B7" w:rsidRDefault="007E5A4E"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Revisiting positionality </w:t>
            </w:r>
          </w:p>
        </w:tc>
        <w:tc>
          <w:tcPr>
            <w:tcW w:w="1890" w:type="dxa"/>
          </w:tcPr>
          <w:p w14:paraId="4690703A" w14:textId="5DAA0C0C" w:rsidR="007E5A4E" w:rsidRPr="00CA77B7" w:rsidRDefault="007E5A4E" w:rsidP="00CA77B7">
            <w:pPr>
              <w:spacing w:before="1" w:line="256" w:lineRule="auto"/>
              <w:ind w:right="71"/>
              <w:rPr>
                <w:rFonts w:ascii="Arial" w:hAnsi="Arial" w:cs="Arial"/>
                <w:sz w:val="21"/>
                <w:szCs w:val="21"/>
              </w:rPr>
            </w:pPr>
            <w:r w:rsidRPr="00CA77B7">
              <w:rPr>
                <w:rFonts w:ascii="Arial" w:hAnsi="Arial" w:cs="Arial"/>
                <w:sz w:val="21"/>
                <w:szCs w:val="21"/>
              </w:rPr>
              <w:t>Share Action Plans</w:t>
            </w:r>
          </w:p>
        </w:tc>
        <w:tc>
          <w:tcPr>
            <w:tcW w:w="4153" w:type="dxa"/>
          </w:tcPr>
          <w:p w14:paraId="64231572" w14:textId="3F56C39B" w:rsidR="007E5A4E" w:rsidRPr="00CA77B7" w:rsidRDefault="007E5A4E" w:rsidP="00CA77B7">
            <w:pPr>
              <w:spacing w:after="120"/>
              <w:rPr>
                <w:rFonts w:ascii="Arial" w:hAnsi="Arial" w:cs="Arial"/>
                <w:sz w:val="21"/>
                <w:szCs w:val="21"/>
              </w:rPr>
            </w:pPr>
          </w:p>
        </w:tc>
      </w:tr>
      <w:tr w:rsidR="007E5A4E" w:rsidRPr="005A1463" w14:paraId="78171A2C" w14:textId="77777777" w:rsidTr="009622E4">
        <w:trPr>
          <w:cantSplit/>
          <w:trHeight w:val="588"/>
        </w:trPr>
        <w:tc>
          <w:tcPr>
            <w:tcW w:w="1165" w:type="dxa"/>
          </w:tcPr>
          <w:p w14:paraId="5E8DA123" w14:textId="4EAD1F16" w:rsidR="007E5A4E" w:rsidRPr="00CA77B7" w:rsidRDefault="00581A8C" w:rsidP="009622E4">
            <w:pPr>
              <w:spacing w:before="1" w:line="256" w:lineRule="auto"/>
              <w:ind w:right="-18"/>
              <w:jc w:val="center"/>
              <w:rPr>
                <w:rFonts w:ascii="Arial" w:hAnsi="Arial" w:cs="Arial"/>
                <w:sz w:val="21"/>
                <w:szCs w:val="21"/>
              </w:rPr>
            </w:pPr>
            <w:r w:rsidRPr="00CA77B7">
              <w:rPr>
                <w:rFonts w:ascii="Arial" w:hAnsi="Arial" w:cs="Arial"/>
                <w:sz w:val="21"/>
                <w:szCs w:val="21"/>
              </w:rPr>
              <w:lastRenderedPageBreak/>
              <w:t xml:space="preserve">July 24 </w:t>
            </w:r>
            <w:r w:rsidR="007E5A4E" w:rsidRPr="00CA77B7">
              <w:rPr>
                <w:rFonts w:ascii="Arial" w:hAnsi="Arial" w:cs="Arial"/>
                <w:sz w:val="21"/>
                <w:szCs w:val="21"/>
              </w:rPr>
              <w:t>*Class 15</w:t>
            </w:r>
          </w:p>
        </w:tc>
        <w:tc>
          <w:tcPr>
            <w:tcW w:w="2430" w:type="dxa"/>
          </w:tcPr>
          <w:p w14:paraId="34D47BE3" w14:textId="77777777" w:rsidR="007E5A4E" w:rsidRPr="00CA77B7" w:rsidRDefault="007E5A4E" w:rsidP="00CA77B7">
            <w:pPr>
              <w:spacing w:before="1" w:line="256" w:lineRule="auto"/>
              <w:rPr>
                <w:rFonts w:ascii="Arial" w:hAnsi="Arial" w:cs="Arial"/>
                <w:sz w:val="21"/>
                <w:szCs w:val="21"/>
              </w:rPr>
            </w:pPr>
            <w:r w:rsidRPr="00CA77B7">
              <w:rPr>
                <w:rFonts w:ascii="Arial" w:hAnsi="Arial" w:cs="Arial"/>
                <w:sz w:val="21"/>
                <w:szCs w:val="21"/>
              </w:rPr>
              <w:t xml:space="preserve">Course Closure </w:t>
            </w:r>
          </w:p>
          <w:p w14:paraId="56A17AF2" w14:textId="77777777" w:rsidR="007E5A4E" w:rsidRPr="00CA77B7" w:rsidRDefault="007E5A4E"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Consolidation </w:t>
            </w:r>
          </w:p>
          <w:p w14:paraId="6C0E7338" w14:textId="77777777" w:rsidR="007E5A4E" w:rsidRDefault="007E5A4E" w:rsidP="009622E4">
            <w:pPr>
              <w:pStyle w:val="ListParagraph"/>
              <w:numPr>
                <w:ilvl w:val="0"/>
                <w:numId w:val="41"/>
              </w:numPr>
              <w:spacing w:before="1" w:line="256" w:lineRule="auto"/>
              <w:ind w:left="350" w:hanging="270"/>
              <w:rPr>
                <w:rFonts w:ascii="Arial" w:hAnsi="Arial" w:cs="Arial"/>
                <w:sz w:val="21"/>
                <w:szCs w:val="21"/>
              </w:rPr>
            </w:pPr>
            <w:r w:rsidRPr="00CA77B7">
              <w:rPr>
                <w:rFonts w:ascii="Arial" w:hAnsi="Arial" w:cs="Arial"/>
                <w:sz w:val="21"/>
                <w:szCs w:val="21"/>
              </w:rPr>
              <w:t xml:space="preserve">Evaluations </w:t>
            </w:r>
          </w:p>
          <w:p w14:paraId="7A6BB432" w14:textId="09A3CD7A" w:rsidR="00286496" w:rsidRPr="00286496" w:rsidRDefault="00286496" w:rsidP="00286496">
            <w:pPr>
              <w:spacing w:before="1" w:line="256" w:lineRule="auto"/>
              <w:rPr>
                <w:rFonts w:ascii="Arial" w:hAnsi="Arial" w:cs="Arial"/>
                <w:sz w:val="21"/>
                <w:szCs w:val="21"/>
              </w:rPr>
            </w:pPr>
          </w:p>
        </w:tc>
        <w:tc>
          <w:tcPr>
            <w:tcW w:w="1890" w:type="dxa"/>
          </w:tcPr>
          <w:p w14:paraId="10ECE55E" w14:textId="53ED1C85" w:rsidR="007E5A4E" w:rsidRPr="00CA77B7" w:rsidRDefault="001D7138" w:rsidP="00CA77B7">
            <w:pPr>
              <w:spacing w:before="1" w:line="256" w:lineRule="auto"/>
              <w:ind w:right="71"/>
              <w:rPr>
                <w:rFonts w:ascii="Arial" w:hAnsi="Arial" w:cs="Arial"/>
                <w:sz w:val="21"/>
                <w:szCs w:val="21"/>
              </w:rPr>
            </w:pPr>
            <w:r w:rsidRPr="00CA77B7">
              <w:rPr>
                <w:rFonts w:ascii="Arial" w:hAnsi="Arial" w:cs="Arial"/>
                <w:sz w:val="21"/>
                <w:szCs w:val="21"/>
              </w:rPr>
              <w:t>Individual Meetings</w:t>
            </w:r>
          </w:p>
        </w:tc>
        <w:tc>
          <w:tcPr>
            <w:tcW w:w="4153" w:type="dxa"/>
          </w:tcPr>
          <w:p w14:paraId="6B27FCB8" w14:textId="3D855691" w:rsidR="007E5A4E" w:rsidRPr="00CA77B7" w:rsidRDefault="007E5A4E" w:rsidP="00CA77B7">
            <w:pPr>
              <w:spacing w:after="120"/>
              <w:rPr>
                <w:rFonts w:ascii="Arial" w:hAnsi="Arial" w:cs="Arial"/>
                <w:sz w:val="21"/>
                <w:szCs w:val="21"/>
              </w:rPr>
            </w:pPr>
          </w:p>
        </w:tc>
      </w:tr>
    </w:tbl>
    <w:p w14:paraId="08564170" w14:textId="2565C64B" w:rsidR="002362B6" w:rsidRDefault="007E5A4E" w:rsidP="007E5A4E">
      <w:pPr>
        <w:rPr>
          <w:rFonts w:ascii="Arial" w:eastAsiaTheme="majorEastAsia" w:hAnsi="Arial" w:cs="Arial"/>
          <w:bCs/>
          <w:sz w:val="20"/>
          <w:szCs w:val="20"/>
        </w:rPr>
      </w:pPr>
      <w:r w:rsidRPr="005A1463">
        <w:rPr>
          <w:rFonts w:ascii="Arial" w:eastAsiaTheme="majorEastAsia" w:hAnsi="Arial" w:cs="Arial"/>
          <w:bCs/>
          <w:sz w:val="20"/>
          <w:szCs w:val="20"/>
        </w:rPr>
        <w:t xml:space="preserve">*half class </w:t>
      </w:r>
    </w:p>
    <w:p w14:paraId="4C74E132" w14:textId="3AF00C9D" w:rsidR="00446284" w:rsidRDefault="00446284" w:rsidP="007E5A4E">
      <w:pPr>
        <w:rPr>
          <w:rFonts w:ascii="Arial" w:eastAsiaTheme="majorEastAsia" w:hAnsi="Arial" w:cs="Arial"/>
          <w:bCs/>
          <w:sz w:val="20"/>
          <w:szCs w:val="20"/>
        </w:rPr>
      </w:pPr>
    </w:p>
    <w:p w14:paraId="2620A786" w14:textId="77777777" w:rsidR="00446284" w:rsidRPr="005A1463" w:rsidRDefault="00446284" w:rsidP="007E5A4E">
      <w:pPr>
        <w:rPr>
          <w:rFonts w:ascii="Arial" w:eastAsiaTheme="majorEastAsia" w:hAnsi="Arial" w:cs="Arial"/>
          <w:bCs/>
          <w:sz w:val="20"/>
          <w:szCs w:val="20"/>
        </w:rPr>
      </w:pPr>
    </w:p>
    <w:p w14:paraId="2743218A" w14:textId="77777777" w:rsidR="007E5A4E" w:rsidRPr="008E54A7" w:rsidRDefault="007E5A4E">
      <w:pPr>
        <w:rPr>
          <w:rFonts w:ascii="Arial" w:eastAsiaTheme="majorEastAsia" w:hAnsi="Arial" w:cs="Arial"/>
          <w:bCs/>
          <w:sz w:val="24"/>
          <w:szCs w:val="24"/>
        </w:rPr>
      </w:pPr>
    </w:p>
    <w:p w14:paraId="4B8702DA" w14:textId="741FF065" w:rsidR="00D14E06" w:rsidRPr="00992E03" w:rsidRDefault="00051ADD" w:rsidP="00051ADD">
      <w:pPr>
        <w:pStyle w:val="Heading1"/>
        <w:rPr>
          <w:rFonts w:ascii="Arial" w:hAnsi="Arial" w:cs="Arial"/>
          <w:b/>
        </w:rPr>
      </w:pPr>
      <w:r w:rsidRPr="00992E03">
        <w:rPr>
          <w:rFonts w:ascii="Arial" w:hAnsi="Arial" w:cs="Arial"/>
          <w:b/>
        </w:rPr>
        <w:t>Student Conduct</w:t>
      </w:r>
    </w:p>
    <w:p w14:paraId="158544E2" w14:textId="77777777" w:rsidR="00F550C7" w:rsidRPr="008E54A7" w:rsidRDefault="00F550C7" w:rsidP="00DA4573">
      <w:pPr>
        <w:rPr>
          <w:rFonts w:ascii="Arial" w:hAnsi="Arial" w:cs="Arial"/>
          <w:sz w:val="24"/>
          <w:szCs w:val="24"/>
        </w:rPr>
      </w:pPr>
    </w:p>
    <w:p w14:paraId="3CB1EE98" w14:textId="2E7D80D4" w:rsidR="005E4362" w:rsidRPr="00446284" w:rsidRDefault="00BE20F0" w:rsidP="00446284">
      <w:pPr>
        <w:pStyle w:val="BodyText"/>
        <w:rPr>
          <w:rFonts w:ascii="Arial" w:hAnsi="Arial" w:cs="Arial"/>
          <w:lang w:val="en-CA"/>
        </w:rPr>
      </w:pPr>
      <w:r w:rsidRPr="008E54A7">
        <w:rPr>
          <w:rFonts w:ascii="Arial" w:hAnsi="Arial" w:cs="Arial"/>
        </w:rPr>
        <w:t>I am obliged to remind you that students at the University of Lethbridge are subject to the Student Discipline Policy for Academic and Non-Academic Offenses in accordance with the University Calendar for Graduate Students</w:t>
      </w:r>
      <w:r w:rsidR="00446284">
        <w:rPr>
          <w:rFonts w:ascii="Arial" w:hAnsi="Arial" w:cs="Arial"/>
        </w:rPr>
        <w:t xml:space="preserve">: </w:t>
      </w:r>
      <w:hyperlink r:id="rId11" w:history="1">
        <w:r w:rsidR="00446284" w:rsidRPr="00446284">
          <w:rPr>
            <w:rStyle w:val="Hyperlink"/>
            <w:rFonts w:ascii="Arial" w:hAnsi="Arial" w:cs="Arial"/>
            <w:lang w:val="en-CA"/>
          </w:rPr>
          <w:t>https://www.uleth.ca/ross/academic-calendar</w:t>
        </w:r>
      </w:hyperlink>
      <w:r w:rsidRPr="008E54A7">
        <w:rPr>
          <w:rFonts w:ascii="Arial" w:hAnsi="Arial" w:cs="Arial"/>
        </w:rPr>
        <w:t xml:space="preserve">. </w:t>
      </w:r>
    </w:p>
    <w:p w14:paraId="5D82675C" w14:textId="77777777" w:rsidR="00D92F6B" w:rsidRPr="008E54A7" w:rsidRDefault="00D92F6B" w:rsidP="00335AA2">
      <w:pPr>
        <w:pStyle w:val="BodyText"/>
        <w:rPr>
          <w:rFonts w:ascii="Arial" w:hAnsi="Arial" w:cs="Arial"/>
        </w:rPr>
      </w:pPr>
    </w:p>
    <w:p w14:paraId="579B1A4B" w14:textId="5C989409" w:rsidR="00446284" w:rsidRDefault="00BE20F0" w:rsidP="00446284">
      <w:pPr>
        <w:pStyle w:val="BodyText"/>
        <w:rPr>
          <w:rFonts w:ascii="Arial" w:hAnsi="Arial" w:cs="Arial"/>
        </w:rPr>
      </w:pPr>
      <w:r w:rsidRPr="008E54A7">
        <w:rPr>
          <w:rFonts w:ascii="Arial" w:hAnsi="Arial" w:cs="Arial"/>
        </w:rPr>
        <w:t>Additionally, in the Faculty of Education graduate programs, students are expected to adhere to the conduct expectations as stipulated i</w:t>
      </w:r>
      <w:r w:rsidR="00446284">
        <w:rPr>
          <w:rFonts w:ascii="Arial" w:hAnsi="Arial" w:cs="Arial"/>
        </w:rPr>
        <w:t>n:</w:t>
      </w:r>
    </w:p>
    <w:p w14:paraId="3AC8D969" w14:textId="77777777" w:rsidR="00446284" w:rsidRDefault="00446284" w:rsidP="00446284">
      <w:pPr>
        <w:pStyle w:val="BodyText"/>
        <w:rPr>
          <w:rFonts w:ascii="Arial" w:hAnsi="Arial" w:cs="Arial"/>
        </w:rPr>
      </w:pPr>
    </w:p>
    <w:p w14:paraId="28FD346E" w14:textId="24A5CD01" w:rsidR="00446284" w:rsidRDefault="00BE20F0" w:rsidP="00446284">
      <w:pPr>
        <w:pStyle w:val="BodyText"/>
        <w:rPr>
          <w:rFonts w:ascii="Arial" w:hAnsi="Arial" w:cs="Arial"/>
        </w:rPr>
      </w:pPr>
      <w:r w:rsidRPr="008E54A7">
        <w:rPr>
          <w:rFonts w:ascii="Arial" w:hAnsi="Arial" w:cs="Arial"/>
        </w:rPr>
        <w:t>Standards of Professional Conduct for Master of Education Students</w:t>
      </w:r>
      <w:r w:rsidR="00446284">
        <w:rPr>
          <w:rFonts w:ascii="Arial" w:hAnsi="Arial" w:cs="Arial"/>
        </w:rPr>
        <w:t>:</w:t>
      </w:r>
      <w:r w:rsidRPr="008E54A7">
        <w:rPr>
          <w:rFonts w:ascii="Arial" w:hAnsi="Arial" w:cs="Arial"/>
        </w:rPr>
        <w:t xml:space="preserve"> </w:t>
      </w:r>
      <w:hyperlink r:id="rId12" w:history="1">
        <w:r w:rsidR="00446284" w:rsidRPr="008778CA">
          <w:rPr>
            <w:rStyle w:val="Hyperlink"/>
            <w:rFonts w:ascii="Arial" w:hAnsi="Arial" w:cs="Arial"/>
          </w:rPr>
          <w:t>http://www.uleth.ca/graduate-studies/master-education/resources/beginning-your-program/professional-conduct</w:t>
        </w:r>
      </w:hyperlink>
    </w:p>
    <w:p w14:paraId="703F778F" w14:textId="77777777" w:rsidR="00446284" w:rsidRDefault="00446284" w:rsidP="00446284">
      <w:pPr>
        <w:pStyle w:val="BodyText"/>
        <w:rPr>
          <w:rFonts w:ascii="Arial" w:hAnsi="Arial" w:cs="Arial"/>
        </w:rPr>
      </w:pPr>
    </w:p>
    <w:p w14:paraId="79CC1383" w14:textId="77777777" w:rsidR="00446284" w:rsidRDefault="00BE20F0" w:rsidP="00ED7E44">
      <w:pPr>
        <w:pStyle w:val="BodyText"/>
        <w:rPr>
          <w:rFonts w:ascii="Arial" w:hAnsi="Arial" w:cs="Arial"/>
        </w:rPr>
      </w:pPr>
      <w:r w:rsidRPr="008E54A7">
        <w:rPr>
          <w:rFonts w:ascii="Arial" w:hAnsi="Arial" w:cs="Arial"/>
        </w:rPr>
        <w:t>Alberta Teachers’ Association Code of Professional Conduct</w:t>
      </w:r>
      <w:r w:rsidR="00446284">
        <w:rPr>
          <w:rFonts w:ascii="Arial" w:hAnsi="Arial" w:cs="Arial"/>
        </w:rPr>
        <w:t>:</w:t>
      </w:r>
    </w:p>
    <w:p w14:paraId="542FA692" w14:textId="77777777" w:rsidR="00446284" w:rsidRPr="00446284" w:rsidRDefault="001F5807" w:rsidP="00446284">
      <w:pPr>
        <w:pStyle w:val="BodyText"/>
      </w:pPr>
      <w:hyperlink r:id="rId13" w:history="1">
        <w:r w:rsidR="00446284" w:rsidRPr="00446284">
          <w:rPr>
            <w:rStyle w:val="Hyperlink"/>
          </w:rPr>
          <w:t>https://www.teachers.ab.ca/TheTeachingProfession/ProfessionalConduct/Pages/CodeofProfessionalConduct.aspx</w:t>
        </w:r>
      </w:hyperlink>
    </w:p>
    <w:p w14:paraId="7547DDF4" w14:textId="77777777" w:rsidR="00830CC5" w:rsidRPr="008E54A7" w:rsidRDefault="00830CC5" w:rsidP="00ED7E44">
      <w:pPr>
        <w:pStyle w:val="BodyText"/>
        <w:rPr>
          <w:rFonts w:ascii="Arial" w:hAnsi="Arial" w:cs="Arial"/>
        </w:rPr>
      </w:pPr>
    </w:p>
    <w:p w14:paraId="750D08AE" w14:textId="77777777" w:rsidR="00446284" w:rsidRDefault="00446284">
      <w:pPr>
        <w:rPr>
          <w:rFonts w:ascii="Arial" w:eastAsiaTheme="majorEastAsia" w:hAnsi="Arial" w:cs="Arial"/>
          <w:b/>
          <w:bCs/>
          <w:sz w:val="24"/>
          <w:szCs w:val="24"/>
        </w:rPr>
      </w:pPr>
      <w:r>
        <w:rPr>
          <w:rFonts w:ascii="Arial" w:hAnsi="Arial" w:cs="Arial"/>
          <w:b/>
        </w:rPr>
        <w:br w:type="page"/>
      </w:r>
    </w:p>
    <w:p w14:paraId="1DF38AB1" w14:textId="3EFFC3F3" w:rsidR="00051ADD" w:rsidRPr="007F1C63" w:rsidRDefault="00051ADD" w:rsidP="00051ADD">
      <w:pPr>
        <w:pStyle w:val="Heading1"/>
        <w:rPr>
          <w:rFonts w:ascii="Arial" w:hAnsi="Arial" w:cs="Arial"/>
          <w:b/>
        </w:rPr>
      </w:pPr>
      <w:r w:rsidRPr="007F1C63">
        <w:rPr>
          <w:rFonts w:ascii="Arial" w:hAnsi="Arial" w:cs="Arial"/>
          <w:b/>
        </w:rPr>
        <w:lastRenderedPageBreak/>
        <w:t>Students with Disabilities Policy</w:t>
      </w:r>
    </w:p>
    <w:p w14:paraId="1098D026" w14:textId="77777777" w:rsidR="00796FCA" w:rsidRPr="008E54A7" w:rsidRDefault="00796FCA" w:rsidP="00DA4573">
      <w:pPr>
        <w:rPr>
          <w:rFonts w:ascii="Arial" w:hAnsi="Arial" w:cs="Arial"/>
          <w:sz w:val="24"/>
          <w:szCs w:val="24"/>
        </w:rPr>
      </w:pPr>
    </w:p>
    <w:p w14:paraId="55A9A2CA" w14:textId="77777777" w:rsidR="00796FCA" w:rsidRPr="008E54A7" w:rsidRDefault="00796FCA" w:rsidP="00796FCA">
      <w:pPr>
        <w:pStyle w:val="BodyText"/>
        <w:rPr>
          <w:rFonts w:ascii="Arial" w:hAnsi="Arial" w:cs="Arial"/>
        </w:rPr>
      </w:pPr>
      <w:r w:rsidRPr="008E54A7">
        <w:rPr>
          <w:rFonts w:ascii="Arial" w:hAnsi="Arial" w:cs="Arial"/>
        </w:rPr>
        <w:t xml:space="preserve">If you have a disability, special learning needs, or a recent injury that requires academic accommodation to complete the required activities and/or assignments, please follow the procedures outlined in the University Calendar. </w:t>
      </w:r>
    </w:p>
    <w:p w14:paraId="67D6F1CD" w14:textId="77777777" w:rsidR="00796FCA" w:rsidRPr="008E54A7" w:rsidRDefault="00796FCA" w:rsidP="00796FCA">
      <w:pPr>
        <w:pStyle w:val="BodyText"/>
        <w:rPr>
          <w:rFonts w:ascii="Arial" w:hAnsi="Arial" w:cs="Arial"/>
        </w:rPr>
      </w:pPr>
    </w:p>
    <w:p w14:paraId="4BF2AC96" w14:textId="3EC1EF46" w:rsidR="00F54CC9" w:rsidRDefault="00796FCA" w:rsidP="00796FCA">
      <w:pPr>
        <w:pStyle w:val="BodyText"/>
        <w:rPr>
          <w:rFonts w:ascii="Arial" w:hAnsi="Arial" w:cs="Arial"/>
        </w:rPr>
      </w:pPr>
      <w:r w:rsidRPr="008E54A7">
        <w:rPr>
          <w:rFonts w:ascii="Arial" w:hAnsi="Arial" w:cs="Arial"/>
        </w:rPr>
        <w:t xml:space="preserve">You are encouraged to contact the Accommodated Learning Centre </w:t>
      </w:r>
      <w:r w:rsidR="00F54CC9" w:rsidRPr="008E54A7">
        <w:rPr>
          <w:rFonts w:ascii="Arial" w:hAnsi="Arial" w:cs="Arial"/>
        </w:rPr>
        <w:t>for guidance and assistance</w:t>
      </w:r>
      <w:r w:rsidR="00F54CC9">
        <w:rPr>
          <w:rFonts w:ascii="Arial" w:hAnsi="Arial" w:cs="Arial"/>
        </w:rPr>
        <w:t>:</w:t>
      </w:r>
      <w:r w:rsidR="00F54CC9" w:rsidRPr="008E54A7">
        <w:rPr>
          <w:rFonts w:ascii="Arial" w:hAnsi="Arial" w:cs="Arial"/>
        </w:rPr>
        <w:t xml:space="preserve"> </w:t>
      </w:r>
      <w:hyperlink r:id="rId14" w:history="1">
        <w:r w:rsidRPr="008E54A7">
          <w:rPr>
            <w:rFonts w:ascii="Arial" w:hAnsi="Arial" w:cs="Arial"/>
          </w:rPr>
          <w:t>http://www.uleth.ca/ross/accommodated-learning-centre/</w:t>
        </w:r>
      </w:hyperlink>
    </w:p>
    <w:p w14:paraId="310522ED" w14:textId="77777777" w:rsidR="00F54CC9" w:rsidRDefault="00F54CC9" w:rsidP="00796FCA">
      <w:pPr>
        <w:pStyle w:val="BodyText"/>
        <w:rPr>
          <w:rFonts w:ascii="Arial" w:hAnsi="Arial" w:cs="Arial"/>
        </w:rPr>
      </w:pPr>
    </w:p>
    <w:p w14:paraId="536224C2" w14:textId="77777777" w:rsidR="00F54CC9" w:rsidRDefault="00F54CC9" w:rsidP="00796FCA">
      <w:pPr>
        <w:pStyle w:val="BodyText"/>
        <w:rPr>
          <w:rFonts w:ascii="Arial" w:hAnsi="Arial" w:cs="Arial"/>
        </w:rPr>
      </w:pPr>
    </w:p>
    <w:p w14:paraId="3C073E2F" w14:textId="6EC02786" w:rsidR="00796FCA" w:rsidRPr="008E54A7" w:rsidRDefault="00796FCA" w:rsidP="00796FCA">
      <w:pPr>
        <w:pStyle w:val="BodyText"/>
        <w:rPr>
          <w:rFonts w:ascii="Arial" w:hAnsi="Arial" w:cs="Arial"/>
        </w:rPr>
      </w:pPr>
      <w:r w:rsidRPr="008E54A7">
        <w:rPr>
          <w:rFonts w:ascii="Arial" w:hAnsi="Arial" w:cs="Arial"/>
        </w:rPr>
        <w:t>Counselling Services is another resource available to all students</w:t>
      </w:r>
      <w:r w:rsidR="00F54CC9">
        <w:rPr>
          <w:rFonts w:ascii="Arial" w:hAnsi="Arial" w:cs="Arial"/>
        </w:rPr>
        <w:t xml:space="preserve">: </w:t>
      </w:r>
      <w:hyperlink r:id="rId15" w:history="1">
        <w:r w:rsidR="00F54CC9" w:rsidRPr="008E54A7">
          <w:rPr>
            <w:rFonts w:ascii="Arial" w:hAnsi="Arial" w:cs="Arial"/>
          </w:rPr>
          <w:t>http://www.uleth.ca/counselling/</w:t>
        </w:r>
      </w:hyperlink>
    </w:p>
    <w:p w14:paraId="7CE95C73" w14:textId="1012FF63" w:rsidR="00796FCA" w:rsidRDefault="00796FCA" w:rsidP="00DA4573">
      <w:pPr>
        <w:rPr>
          <w:rFonts w:ascii="Arial" w:hAnsi="Arial" w:cs="Arial"/>
          <w:sz w:val="24"/>
          <w:szCs w:val="24"/>
        </w:rPr>
      </w:pPr>
    </w:p>
    <w:p w14:paraId="43DC3C53" w14:textId="77777777" w:rsidR="00446284" w:rsidRPr="008E54A7" w:rsidRDefault="00446284" w:rsidP="00DA4573">
      <w:pPr>
        <w:rPr>
          <w:rFonts w:ascii="Arial" w:hAnsi="Arial" w:cs="Arial"/>
          <w:sz w:val="24"/>
          <w:szCs w:val="24"/>
        </w:rPr>
      </w:pPr>
    </w:p>
    <w:p w14:paraId="1F8C9DA4" w14:textId="68804972" w:rsidR="001133DB" w:rsidRPr="007F1C63" w:rsidRDefault="00051ADD" w:rsidP="00051ADD">
      <w:pPr>
        <w:pStyle w:val="Heading1"/>
        <w:rPr>
          <w:rFonts w:ascii="Arial" w:hAnsi="Arial" w:cs="Arial"/>
          <w:b/>
        </w:rPr>
      </w:pPr>
      <w:r w:rsidRPr="007F1C63">
        <w:rPr>
          <w:rFonts w:ascii="Arial" w:hAnsi="Arial" w:cs="Arial"/>
          <w:b/>
        </w:rPr>
        <w:t>Privacy and Confidentiality</w:t>
      </w:r>
    </w:p>
    <w:p w14:paraId="3C9B8AE8" w14:textId="77777777" w:rsidR="001133DB" w:rsidRPr="008E54A7" w:rsidRDefault="001133DB" w:rsidP="001133DB">
      <w:pPr>
        <w:pStyle w:val="ListParagraph"/>
        <w:tabs>
          <w:tab w:val="left" w:pos="360"/>
          <w:tab w:val="left" w:pos="1120"/>
          <w:tab w:val="left" w:pos="180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i/>
          <w:sz w:val="24"/>
          <w:szCs w:val="24"/>
        </w:rPr>
      </w:pPr>
      <w:r w:rsidRPr="008E54A7">
        <w:rPr>
          <w:rFonts w:ascii="Arial" w:hAnsi="Arial" w:cs="Arial"/>
          <w:i/>
          <w:sz w:val="24"/>
          <w:szCs w:val="24"/>
        </w:rPr>
        <w:tab/>
      </w:r>
    </w:p>
    <w:p w14:paraId="362CC96A" w14:textId="77777777" w:rsidR="001133DB" w:rsidRPr="008E54A7" w:rsidRDefault="001133DB" w:rsidP="001133DB">
      <w:pPr>
        <w:pStyle w:val="BodyText"/>
        <w:rPr>
          <w:rFonts w:ascii="Arial" w:hAnsi="Arial" w:cs="Arial"/>
        </w:rPr>
      </w:pPr>
      <w:r w:rsidRPr="008E54A7">
        <w:rPr>
          <w:rFonts w:ascii="Arial" w:hAnsi="Arial" w:cs="Arial"/>
        </w:rPr>
        <w:t>Although we place a heavy emphasis in this course on your own school settings, practices, and data, it is imperative that we refrain from using personal identifying information in our dialogue.</w:t>
      </w:r>
    </w:p>
    <w:p w14:paraId="6F37A6E5" w14:textId="77777777" w:rsidR="001133DB" w:rsidRPr="008E54A7" w:rsidRDefault="001133DB" w:rsidP="001133DB">
      <w:pPr>
        <w:pStyle w:val="BodyText"/>
        <w:rPr>
          <w:rFonts w:ascii="Arial" w:hAnsi="Arial" w:cs="Arial"/>
        </w:rPr>
      </w:pPr>
    </w:p>
    <w:p w14:paraId="450A92A8" w14:textId="77777777" w:rsidR="001133DB" w:rsidRPr="008E54A7" w:rsidRDefault="001133DB" w:rsidP="001133DB">
      <w:pPr>
        <w:pStyle w:val="BodyText"/>
        <w:rPr>
          <w:rFonts w:ascii="Arial" w:hAnsi="Arial" w:cs="Arial"/>
        </w:rPr>
      </w:pPr>
      <w:r w:rsidRPr="008E54A7">
        <w:rPr>
          <w:rFonts w:ascii="Arial" w:hAnsi="Arial" w:cs="Arial"/>
        </w:rPr>
        <w:t>The personal information your classmates and course instructors disclose to you should not be discussed with anyone outside the course, now or in the future, unless the author of the personal narrative has stated otherwise. Unless you have the person’s specific permission, please do not mention identifying information about the person’s story (e.g., no names, no agency) and keep the disclosure broad rather than specific.</w:t>
      </w:r>
    </w:p>
    <w:p w14:paraId="41A90D6C" w14:textId="77777777" w:rsidR="001133DB" w:rsidRPr="008E54A7" w:rsidRDefault="001133DB" w:rsidP="001133DB">
      <w:pPr>
        <w:pStyle w:val="BodyText"/>
        <w:rPr>
          <w:rFonts w:ascii="Arial" w:hAnsi="Arial" w:cs="Arial"/>
        </w:rPr>
      </w:pPr>
    </w:p>
    <w:p w14:paraId="0D74D2A3" w14:textId="39FE172D" w:rsidR="001133DB" w:rsidRPr="008E54A7" w:rsidRDefault="001133DB" w:rsidP="001133DB">
      <w:pPr>
        <w:pStyle w:val="BodyText"/>
        <w:rPr>
          <w:rFonts w:ascii="Arial" w:hAnsi="Arial" w:cs="Arial"/>
        </w:rPr>
      </w:pPr>
      <w:r w:rsidRPr="008E54A7">
        <w:rPr>
          <w:rFonts w:ascii="Arial" w:hAnsi="Arial" w:cs="Arial"/>
        </w:rPr>
        <w:t xml:space="preserve">Recording </w:t>
      </w:r>
      <w:r w:rsidR="001D7138">
        <w:rPr>
          <w:rFonts w:ascii="Arial" w:hAnsi="Arial" w:cs="Arial"/>
        </w:rPr>
        <w:t xml:space="preserve">Zoom </w:t>
      </w:r>
      <w:r w:rsidRPr="008E54A7">
        <w:rPr>
          <w:rFonts w:ascii="Arial" w:hAnsi="Arial" w:cs="Arial"/>
        </w:rPr>
        <w:t>lectures or class discussions is not permitted unless the instructor and all audience members have granted permission in advance.</w:t>
      </w:r>
    </w:p>
    <w:p w14:paraId="55C167FE" w14:textId="77777777" w:rsidR="001133DB" w:rsidRPr="008E54A7" w:rsidRDefault="001133DB" w:rsidP="001133DB">
      <w:pPr>
        <w:pStyle w:val="BodyText"/>
        <w:rPr>
          <w:rFonts w:ascii="Arial" w:hAnsi="Arial" w:cs="Arial"/>
        </w:rPr>
      </w:pPr>
    </w:p>
    <w:p w14:paraId="77BF5EA0" w14:textId="77777777" w:rsidR="001133DB" w:rsidRPr="008E54A7" w:rsidRDefault="001133DB" w:rsidP="001133DB">
      <w:pPr>
        <w:pStyle w:val="BodyText"/>
        <w:rPr>
          <w:rFonts w:ascii="Arial" w:hAnsi="Arial" w:cs="Arial"/>
        </w:rPr>
      </w:pPr>
      <w:r w:rsidRPr="008E54A7">
        <w:rPr>
          <w:rFonts w:ascii="Arial" w:hAnsi="Arial" w:cs="Arial"/>
        </w:rPr>
        <w:t xml:space="preserve">If you are aware of any situations where individuals are not honoring the expectation of privacy/confidentiality, you are encouraged to intervene by discussing the matter with that individual. If you are not comfortable doing so, or if a resolution is not forthcoming, please contact your instructor as soon as possible.  </w:t>
      </w:r>
    </w:p>
    <w:p w14:paraId="039E1AC9" w14:textId="77777777" w:rsidR="001133DB" w:rsidRPr="008E54A7" w:rsidRDefault="001133DB" w:rsidP="001133DB">
      <w:pPr>
        <w:pStyle w:val="BodyText"/>
        <w:rPr>
          <w:rFonts w:ascii="Arial" w:hAnsi="Arial" w:cs="Arial"/>
        </w:rPr>
      </w:pPr>
    </w:p>
    <w:p w14:paraId="637651D5" w14:textId="77777777" w:rsidR="001133DB" w:rsidRPr="008E54A7" w:rsidRDefault="001133DB" w:rsidP="001133DB">
      <w:pPr>
        <w:pStyle w:val="BodyText"/>
        <w:rPr>
          <w:rFonts w:ascii="Arial" w:hAnsi="Arial" w:cs="Arial"/>
        </w:rPr>
      </w:pPr>
      <w:r w:rsidRPr="008E54A7">
        <w:rPr>
          <w:rFonts w:ascii="Arial" w:hAnsi="Arial" w:cs="Arial"/>
        </w:rPr>
        <w:t>While faculty/staff and students are expected to take all possible precautions to safeguard the personal information that is exchanged in each course, whether it be in discussion forms, web conferencing, recordings, assignments, etc., there is no guarantee of confidentiality.</w:t>
      </w:r>
    </w:p>
    <w:p w14:paraId="4D2E36CA" w14:textId="3CA0924A" w:rsidR="001133DB" w:rsidRDefault="001133DB" w:rsidP="00DA4573"/>
    <w:p w14:paraId="4ADFACD9" w14:textId="2B26324B" w:rsidR="00D27BD7" w:rsidRPr="007F1C63" w:rsidRDefault="00D27BD7" w:rsidP="00D27BD7">
      <w:pPr>
        <w:pStyle w:val="Heading1"/>
        <w:rPr>
          <w:rFonts w:ascii="Arial" w:hAnsi="Arial" w:cs="Arial"/>
          <w:b/>
        </w:rPr>
      </w:pPr>
      <w:r>
        <w:rPr>
          <w:rFonts w:ascii="Arial" w:hAnsi="Arial" w:cs="Arial"/>
          <w:b/>
        </w:rPr>
        <w:t>Academic Honesty and P</w:t>
      </w:r>
      <w:r w:rsidRPr="00D27BD7">
        <w:rPr>
          <w:rFonts w:ascii="Arial" w:hAnsi="Arial" w:cs="Arial"/>
          <w:b/>
        </w:rPr>
        <w:t>lagiarism</w:t>
      </w:r>
    </w:p>
    <w:p w14:paraId="36B065EA" w14:textId="77777777" w:rsidR="00356D4A" w:rsidRPr="00356D4A" w:rsidRDefault="00356D4A" w:rsidP="00356D4A">
      <w:pPr>
        <w:rPr>
          <w:rFonts w:ascii="Arial" w:hAnsi="Arial" w:cs="Arial"/>
          <w:sz w:val="24"/>
          <w:szCs w:val="24"/>
        </w:rPr>
      </w:pPr>
    </w:p>
    <w:p w14:paraId="6C36ACA6" w14:textId="280C460F" w:rsidR="00093B90" w:rsidRPr="00093B90" w:rsidRDefault="00093B90" w:rsidP="00093B90">
      <w:pPr>
        <w:pStyle w:val="ListParagraph"/>
        <w:numPr>
          <w:ilvl w:val="0"/>
          <w:numId w:val="50"/>
        </w:numPr>
        <w:rPr>
          <w:rFonts w:ascii="Arial" w:hAnsi="Arial" w:cs="Arial"/>
          <w:sz w:val="24"/>
          <w:szCs w:val="24"/>
        </w:rPr>
      </w:pPr>
      <w:r w:rsidRPr="00093B90">
        <w:rPr>
          <w:rFonts w:ascii="Arial" w:hAnsi="Arial" w:cs="Arial"/>
          <w:sz w:val="24"/>
          <w:szCs w:val="24"/>
        </w:rPr>
        <w:t>The University of Lethbridge subscribes to Turnitin, an online software package that has been designed to help identify possible occurrences of plagiarism.</w:t>
      </w:r>
    </w:p>
    <w:p w14:paraId="7719061C" w14:textId="1A69E9AF" w:rsidR="00D27BD7" w:rsidRDefault="00356D4A" w:rsidP="00093B90">
      <w:pPr>
        <w:pStyle w:val="ListParagraph"/>
        <w:numPr>
          <w:ilvl w:val="0"/>
          <w:numId w:val="50"/>
        </w:numPr>
      </w:pPr>
      <w:r w:rsidRPr="00093B90">
        <w:rPr>
          <w:rFonts w:ascii="Arial" w:hAnsi="Arial" w:cs="Arial"/>
          <w:sz w:val="24"/>
          <w:szCs w:val="24"/>
        </w:rPr>
        <w:t xml:space="preserve">All material and ideas included in class assignments must be properly acknowledged to give credit to the originator in keeping with APA style requirements. The University of Lethbridge Student Conduct Policy considers plagiarism an academic offence and states: “No student shall represent the words, </w:t>
      </w:r>
      <w:r w:rsidRPr="00093B90">
        <w:rPr>
          <w:rFonts w:ascii="Arial" w:hAnsi="Arial" w:cs="Arial"/>
          <w:sz w:val="24"/>
          <w:szCs w:val="24"/>
        </w:rPr>
        <w:lastRenderedPageBreak/>
        <w:t>ideas, images or data of another person as his or her own.” Assistance with documentation is available through the University of Lethbridge Library.</w:t>
      </w:r>
      <w:r w:rsidR="00093B90" w:rsidRPr="00093B90">
        <w:rPr>
          <w:rFonts w:ascii="Arial" w:hAnsi="Arial" w:cs="Arial"/>
          <w:sz w:val="24"/>
          <w:szCs w:val="24"/>
        </w:rPr>
        <w:t xml:space="preserve"> For further support: </w:t>
      </w:r>
      <w:hyperlink r:id="rId16" w:anchor=":~:text=The%20University%20of%20Lethbridge's%20Student,as%20%5Bone's%5D%20own.%22&amp;text=The%20penalties%20for%20committing%20plagiarism,'F'%20in%20a%20course." w:history="1">
        <w:r w:rsidR="00093B90" w:rsidRPr="00093B90">
          <w:rPr>
            <w:color w:val="0000FF"/>
            <w:u w:val="single"/>
          </w:rPr>
          <w:t>https://library.ulethbridge.ca/plagiarism#:~:text=The%20University%20of%20Lethbridge's%20Student,as%20%5Bone's%5D%20own.%22&amp;text=The%20penalties%20for%20committing%20plagiarism,'F'%20in%20a%20course.</w:t>
        </w:r>
      </w:hyperlink>
    </w:p>
    <w:sectPr w:rsidR="00D27BD7" w:rsidSect="00EF5C75">
      <w:footerReference w:type="default" r:id="rId17"/>
      <w:pgSz w:w="12240" w:h="15840"/>
      <w:pgMar w:top="1296" w:right="1296" w:bottom="1296" w:left="129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3AEE" w14:textId="77777777" w:rsidR="001F5807" w:rsidRDefault="001F5807">
      <w:r>
        <w:separator/>
      </w:r>
    </w:p>
  </w:endnote>
  <w:endnote w:type="continuationSeparator" w:id="0">
    <w:p w14:paraId="38E8C9F5" w14:textId="77777777" w:rsidR="001F5807" w:rsidRDefault="001F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1359" w14:textId="1E4694E1" w:rsidR="00D27BD7" w:rsidRPr="00CA77B7" w:rsidRDefault="00D27BD7" w:rsidP="00817B87">
    <w:pPr>
      <w:pStyle w:val="Header"/>
      <w:tabs>
        <w:tab w:val="clear" w:pos="4680"/>
        <w:tab w:val="clear" w:pos="9360"/>
        <w:tab w:val="right" w:pos="9630"/>
      </w:tabs>
      <w:rPr>
        <w:rFonts w:ascii="Arial" w:hAnsi="Arial" w:cs="Arial"/>
        <w:sz w:val="21"/>
        <w:szCs w:val="21"/>
      </w:rPr>
    </w:pPr>
    <w:r w:rsidRPr="00CA77B7">
      <w:rPr>
        <w:rFonts w:ascii="Arial" w:hAnsi="Arial" w:cs="Arial"/>
        <w:sz w:val="21"/>
        <w:szCs w:val="21"/>
      </w:rPr>
      <w:t>Ed 5638</w:t>
    </w:r>
    <w:r>
      <w:rPr>
        <w:rFonts w:ascii="Arial" w:hAnsi="Arial" w:cs="Arial"/>
        <w:sz w:val="21"/>
        <w:szCs w:val="21"/>
      </w:rPr>
      <w:t xml:space="preserve"> OL</w:t>
    </w:r>
    <w:r w:rsidRPr="00CA77B7">
      <w:rPr>
        <w:rFonts w:ascii="Arial" w:hAnsi="Arial" w:cs="Arial"/>
        <w:sz w:val="21"/>
        <w:szCs w:val="21"/>
      </w:rPr>
      <w:t>, SS II 2020, Instructor: Annette BruisedHead</w:t>
    </w:r>
    <w:r w:rsidRPr="00CA77B7">
      <w:rPr>
        <w:rFonts w:ascii="Arial" w:hAnsi="Arial" w:cs="Arial"/>
        <w:sz w:val="21"/>
        <w:szCs w:val="21"/>
      </w:rPr>
      <w:tab/>
      <w:t xml:space="preserve">Page </w:t>
    </w:r>
    <w:r w:rsidRPr="00CA77B7">
      <w:rPr>
        <w:rFonts w:ascii="Arial" w:hAnsi="Arial" w:cs="Arial"/>
        <w:sz w:val="21"/>
        <w:szCs w:val="21"/>
      </w:rPr>
      <w:fldChar w:fldCharType="begin"/>
    </w:r>
    <w:r w:rsidRPr="00CA77B7">
      <w:rPr>
        <w:rFonts w:ascii="Arial" w:hAnsi="Arial" w:cs="Arial"/>
        <w:sz w:val="21"/>
        <w:szCs w:val="21"/>
      </w:rPr>
      <w:instrText xml:space="preserve"> PAGE </w:instrText>
    </w:r>
    <w:r w:rsidRPr="00CA77B7">
      <w:rPr>
        <w:rFonts w:ascii="Arial" w:hAnsi="Arial" w:cs="Arial"/>
        <w:sz w:val="21"/>
        <w:szCs w:val="21"/>
      </w:rPr>
      <w:fldChar w:fldCharType="separate"/>
    </w:r>
    <w:r w:rsidR="00093B90">
      <w:rPr>
        <w:rFonts w:ascii="Arial" w:hAnsi="Arial" w:cs="Arial"/>
        <w:noProof/>
        <w:sz w:val="21"/>
        <w:szCs w:val="21"/>
      </w:rPr>
      <w:t>18</w:t>
    </w:r>
    <w:r w:rsidRPr="00CA77B7">
      <w:rPr>
        <w:rFonts w:ascii="Arial" w:hAnsi="Arial" w:cs="Arial"/>
        <w:sz w:val="21"/>
        <w:szCs w:val="21"/>
      </w:rPr>
      <w:fldChar w:fldCharType="end"/>
    </w:r>
    <w:r w:rsidRPr="00CA77B7">
      <w:rPr>
        <w:rFonts w:ascii="Arial" w:hAnsi="Arial" w:cs="Arial"/>
        <w:sz w:val="21"/>
        <w:szCs w:val="21"/>
      </w:rPr>
      <w:t xml:space="preserve"> of </w:t>
    </w:r>
    <w:r w:rsidRPr="00CA77B7">
      <w:rPr>
        <w:rFonts w:ascii="Arial" w:hAnsi="Arial" w:cs="Arial"/>
        <w:sz w:val="21"/>
        <w:szCs w:val="21"/>
      </w:rPr>
      <w:fldChar w:fldCharType="begin"/>
    </w:r>
    <w:r w:rsidRPr="00CA77B7">
      <w:rPr>
        <w:rFonts w:ascii="Arial" w:hAnsi="Arial" w:cs="Arial"/>
        <w:sz w:val="21"/>
        <w:szCs w:val="21"/>
      </w:rPr>
      <w:instrText xml:space="preserve"> NUMPAGES </w:instrText>
    </w:r>
    <w:r w:rsidRPr="00CA77B7">
      <w:rPr>
        <w:rFonts w:ascii="Arial" w:hAnsi="Arial" w:cs="Arial"/>
        <w:sz w:val="21"/>
        <w:szCs w:val="21"/>
      </w:rPr>
      <w:fldChar w:fldCharType="separate"/>
    </w:r>
    <w:r w:rsidR="00093B90">
      <w:rPr>
        <w:rFonts w:ascii="Arial" w:hAnsi="Arial" w:cs="Arial"/>
        <w:noProof/>
        <w:sz w:val="21"/>
        <w:szCs w:val="21"/>
      </w:rPr>
      <w:t>18</w:t>
    </w:r>
    <w:r w:rsidRPr="00CA77B7">
      <w:rPr>
        <w:rFonts w:ascii="Arial" w:hAnsi="Arial" w:cs="Arial"/>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EE44" w14:textId="77777777" w:rsidR="001F5807" w:rsidRDefault="001F5807">
      <w:r>
        <w:separator/>
      </w:r>
    </w:p>
  </w:footnote>
  <w:footnote w:type="continuationSeparator" w:id="0">
    <w:p w14:paraId="7716BA74" w14:textId="77777777" w:rsidR="001F5807" w:rsidRDefault="001F5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011D"/>
    <w:multiLevelType w:val="hybridMultilevel"/>
    <w:tmpl w:val="01904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B8F"/>
    <w:multiLevelType w:val="hybridMultilevel"/>
    <w:tmpl w:val="EA6823CA"/>
    <w:lvl w:ilvl="0" w:tplc="10090001">
      <w:start w:val="1"/>
      <w:numFmt w:val="bullet"/>
      <w:lvlText w:val=""/>
      <w:lvlJc w:val="left"/>
      <w:pPr>
        <w:ind w:left="46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A33E27"/>
    <w:multiLevelType w:val="hybridMultilevel"/>
    <w:tmpl w:val="8BC22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DB0194"/>
    <w:multiLevelType w:val="hybridMultilevel"/>
    <w:tmpl w:val="8E6E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371742"/>
    <w:multiLevelType w:val="hybridMultilevel"/>
    <w:tmpl w:val="F370A8C0"/>
    <w:lvl w:ilvl="0" w:tplc="5176734E">
      <w:numFmt w:val="bullet"/>
      <w:lvlText w:val=""/>
      <w:lvlJc w:val="left"/>
      <w:pPr>
        <w:ind w:left="1291" w:hanging="360"/>
      </w:pPr>
      <w:rPr>
        <w:rFonts w:ascii="Symbol" w:eastAsia="Symbol" w:hAnsi="Symbol" w:cs="Symbol" w:hint="default"/>
        <w:w w:val="76"/>
        <w:sz w:val="24"/>
        <w:szCs w:val="24"/>
      </w:rPr>
    </w:lvl>
    <w:lvl w:ilvl="1" w:tplc="FFEE0E6C">
      <w:numFmt w:val="bullet"/>
      <w:lvlText w:val="•"/>
      <w:lvlJc w:val="left"/>
      <w:pPr>
        <w:ind w:left="2166" w:hanging="360"/>
      </w:pPr>
      <w:rPr>
        <w:rFonts w:hint="default"/>
      </w:rPr>
    </w:lvl>
    <w:lvl w:ilvl="2" w:tplc="B1628D5E">
      <w:numFmt w:val="bullet"/>
      <w:lvlText w:val="•"/>
      <w:lvlJc w:val="left"/>
      <w:pPr>
        <w:ind w:left="3032" w:hanging="360"/>
      </w:pPr>
      <w:rPr>
        <w:rFonts w:hint="default"/>
      </w:rPr>
    </w:lvl>
    <w:lvl w:ilvl="3" w:tplc="B62A0F80">
      <w:numFmt w:val="bullet"/>
      <w:lvlText w:val="•"/>
      <w:lvlJc w:val="left"/>
      <w:pPr>
        <w:ind w:left="3898" w:hanging="360"/>
      </w:pPr>
      <w:rPr>
        <w:rFonts w:hint="default"/>
      </w:rPr>
    </w:lvl>
    <w:lvl w:ilvl="4" w:tplc="1B60B6B8">
      <w:numFmt w:val="bullet"/>
      <w:lvlText w:val="•"/>
      <w:lvlJc w:val="left"/>
      <w:pPr>
        <w:ind w:left="4764" w:hanging="360"/>
      </w:pPr>
      <w:rPr>
        <w:rFonts w:hint="default"/>
      </w:rPr>
    </w:lvl>
    <w:lvl w:ilvl="5" w:tplc="26C822BC">
      <w:numFmt w:val="bullet"/>
      <w:lvlText w:val="•"/>
      <w:lvlJc w:val="left"/>
      <w:pPr>
        <w:ind w:left="5630" w:hanging="360"/>
      </w:pPr>
      <w:rPr>
        <w:rFonts w:hint="default"/>
      </w:rPr>
    </w:lvl>
    <w:lvl w:ilvl="6" w:tplc="DB2488C4">
      <w:numFmt w:val="bullet"/>
      <w:lvlText w:val="•"/>
      <w:lvlJc w:val="left"/>
      <w:pPr>
        <w:ind w:left="6496" w:hanging="360"/>
      </w:pPr>
      <w:rPr>
        <w:rFonts w:hint="default"/>
      </w:rPr>
    </w:lvl>
    <w:lvl w:ilvl="7" w:tplc="58DC76D8">
      <w:numFmt w:val="bullet"/>
      <w:lvlText w:val="•"/>
      <w:lvlJc w:val="left"/>
      <w:pPr>
        <w:ind w:left="7362" w:hanging="360"/>
      </w:pPr>
      <w:rPr>
        <w:rFonts w:hint="default"/>
      </w:rPr>
    </w:lvl>
    <w:lvl w:ilvl="8" w:tplc="B434CBC6">
      <w:numFmt w:val="bullet"/>
      <w:lvlText w:val="•"/>
      <w:lvlJc w:val="left"/>
      <w:pPr>
        <w:ind w:left="8228" w:hanging="360"/>
      </w:pPr>
      <w:rPr>
        <w:rFonts w:hint="default"/>
      </w:rPr>
    </w:lvl>
  </w:abstractNum>
  <w:abstractNum w:abstractNumId="5" w15:restartNumberingAfterBreak="0">
    <w:nsid w:val="176E0E83"/>
    <w:multiLevelType w:val="hybridMultilevel"/>
    <w:tmpl w:val="D61A5856"/>
    <w:lvl w:ilvl="0" w:tplc="4282FE1C">
      <w:numFmt w:val="bullet"/>
      <w:lvlText w:val=""/>
      <w:lvlJc w:val="left"/>
      <w:pPr>
        <w:ind w:left="463" w:hanging="360"/>
      </w:pPr>
      <w:rPr>
        <w:rFonts w:ascii="Symbol" w:eastAsia="Symbol" w:hAnsi="Symbol" w:cs="Symbol" w:hint="default"/>
        <w:w w:val="76"/>
        <w:sz w:val="24"/>
        <w:szCs w:val="24"/>
      </w:rPr>
    </w:lvl>
    <w:lvl w:ilvl="1" w:tplc="12EE96D6">
      <w:numFmt w:val="bullet"/>
      <w:lvlText w:val="•"/>
      <w:lvlJc w:val="left"/>
      <w:pPr>
        <w:ind w:left="890" w:hanging="360"/>
      </w:pPr>
      <w:rPr>
        <w:rFonts w:hint="default"/>
      </w:rPr>
    </w:lvl>
    <w:lvl w:ilvl="2" w:tplc="0A64EFB0">
      <w:numFmt w:val="bullet"/>
      <w:lvlText w:val="•"/>
      <w:lvlJc w:val="left"/>
      <w:pPr>
        <w:ind w:left="1320" w:hanging="360"/>
      </w:pPr>
      <w:rPr>
        <w:rFonts w:hint="default"/>
      </w:rPr>
    </w:lvl>
    <w:lvl w:ilvl="3" w:tplc="C84A791E">
      <w:numFmt w:val="bullet"/>
      <w:lvlText w:val="•"/>
      <w:lvlJc w:val="left"/>
      <w:pPr>
        <w:ind w:left="1750" w:hanging="360"/>
      </w:pPr>
      <w:rPr>
        <w:rFonts w:hint="default"/>
      </w:rPr>
    </w:lvl>
    <w:lvl w:ilvl="4" w:tplc="04907D12">
      <w:numFmt w:val="bullet"/>
      <w:lvlText w:val="•"/>
      <w:lvlJc w:val="left"/>
      <w:pPr>
        <w:ind w:left="2180" w:hanging="360"/>
      </w:pPr>
      <w:rPr>
        <w:rFonts w:hint="default"/>
      </w:rPr>
    </w:lvl>
    <w:lvl w:ilvl="5" w:tplc="A54E2406">
      <w:numFmt w:val="bullet"/>
      <w:lvlText w:val="•"/>
      <w:lvlJc w:val="left"/>
      <w:pPr>
        <w:ind w:left="2611" w:hanging="360"/>
      </w:pPr>
      <w:rPr>
        <w:rFonts w:hint="default"/>
      </w:rPr>
    </w:lvl>
    <w:lvl w:ilvl="6" w:tplc="63C27144">
      <w:numFmt w:val="bullet"/>
      <w:lvlText w:val="•"/>
      <w:lvlJc w:val="left"/>
      <w:pPr>
        <w:ind w:left="3041" w:hanging="360"/>
      </w:pPr>
      <w:rPr>
        <w:rFonts w:hint="default"/>
      </w:rPr>
    </w:lvl>
    <w:lvl w:ilvl="7" w:tplc="CCF0A1B4">
      <w:numFmt w:val="bullet"/>
      <w:lvlText w:val="•"/>
      <w:lvlJc w:val="left"/>
      <w:pPr>
        <w:ind w:left="3471" w:hanging="360"/>
      </w:pPr>
      <w:rPr>
        <w:rFonts w:hint="default"/>
      </w:rPr>
    </w:lvl>
    <w:lvl w:ilvl="8" w:tplc="E582717E">
      <w:numFmt w:val="bullet"/>
      <w:lvlText w:val="•"/>
      <w:lvlJc w:val="left"/>
      <w:pPr>
        <w:ind w:left="3901" w:hanging="360"/>
      </w:pPr>
      <w:rPr>
        <w:rFonts w:hint="default"/>
      </w:rPr>
    </w:lvl>
  </w:abstractNum>
  <w:abstractNum w:abstractNumId="6" w15:restartNumberingAfterBreak="0">
    <w:nsid w:val="1AE20F72"/>
    <w:multiLevelType w:val="hybridMultilevel"/>
    <w:tmpl w:val="88D6D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E60516"/>
    <w:multiLevelType w:val="hybridMultilevel"/>
    <w:tmpl w:val="A2A03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68122F"/>
    <w:multiLevelType w:val="hybridMultilevel"/>
    <w:tmpl w:val="905229DE"/>
    <w:lvl w:ilvl="0" w:tplc="10090001">
      <w:start w:val="1"/>
      <w:numFmt w:val="bullet"/>
      <w:lvlText w:val=""/>
      <w:lvlJc w:val="left"/>
      <w:pPr>
        <w:ind w:left="46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557CC"/>
    <w:multiLevelType w:val="hybridMultilevel"/>
    <w:tmpl w:val="CBF0761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9E33718"/>
    <w:multiLevelType w:val="hybridMultilevel"/>
    <w:tmpl w:val="98101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313A17"/>
    <w:multiLevelType w:val="hybridMultilevel"/>
    <w:tmpl w:val="8924D3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09261F"/>
    <w:multiLevelType w:val="hybridMultilevel"/>
    <w:tmpl w:val="3CCCD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C560D9"/>
    <w:multiLevelType w:val="hybridMultilevel"/>
    <w:tmpl w:val="5530A9B0"/>
    <w:lvl w:ilvl="0" w:tplc="66067D16">
      <w:numFmt w:val="bullet"/>
      <w:lvlText w:val=""/>
      <w:lvlJc w:val="left"/>
      <w:pPr>
        <w:ind w:left="463" w:hanging="360"/>
      </w:pPr>
      <w:rPr>
        <w:rFonts w:ascii="Symbol" w:eastAsia="Symbol" w:hAnsi="Symbol" w:cs="Symbol" w:hint="default"/>
        <w:w w:val="76"/>
        <w:sz w:val="24"/>
        <w:szCs w:val="24"/>
      </w:rPr>
    </w:lvl>
    <w:lvl w:ilvl="1" w:tplc="225806B2">
      <w:numFmt w:val="bullet"/>
      <w:lvlText w:val="•"/>
      <w:lvlJc w:val="left"/>
      <w:pPr>
        <w:ind w:left="890" w:hanging="360"/>
      </w:pPr>
      <w:rPr>
        <w:rFonts w:hint="default"/>
      </w:rPr>
    </w:lvl>
    <w:lvl w:ilvl="2" w:tplc="26A6F76A">
      <w:numFmt w:val="bullet"/>
      <w:lvlText w:val="•"/>
      <w:lvlJc w:val="left"/>
      <w:pPr>
        <w:ind w:left="1321" w:hanging="360"/>
      </w:pPr>
      <w:rPr>
        <w:rFonts w:hint="default"/>
      </w:rPr>
    </w:lvl>
    <w:lvl w:ilvl="3" w:tplc="6714DF90">
      <w:numFmt w:val="bullet"/>
      <w:lvlText w:val="•"/>
      <w:lvlJc w:val="left"/>
      <w:pPr>
        <w:ind w:left="1752" w:hanging="360"/>
      </w:pPr>
      <w:rPr>
        <w:rFonts w:hint="default"/>
      </w:rPr>
    </w:lvl>
    <w:lvl w:ilvl="4" w:tplc="31722E7E">
      <w:numFmt w:val="bullet"/>
      <w:lvlText w:val="•"/>
      <w:lvlJc w:val="left"/>
      <w:pPr>
        <w:ind w:left="2182" w:hanging="360"/>
      </w:pPr>
      <w:rPr>
        <w:rFonts w:hint="default"/>
      </w:rPr>
    </w:lvl>
    <w:lvl w:ilvl="5" w:tplc="FBE6446C">
      <w:numFmt w:val="bullet"/>
      <w:lvlText w:val="•"/>
      <w:lvlJc w:val="left"/>
      <w:pPr>
        <w:ind w:left="2613" w:hanging="360"/>
      </w:pPr>
      <w:rPr>
        <w:rFonts w:hint="default"/>
      </w:rPr>
    </w:lvl>
    <w:lvl w:ilvl="6" w:tplc="6B0C2312">
      <w:numFmt w:val="bullet"/>
      <w:lvlText w:val="•"/>
      <w:lvlJc w:val="left"/>
      <w:pPr>
        <w:ind w:left="3044" w:hanging="360"/>
      </w:pPr>
      <w:rPr>
        <w:rFonts w:hint="default"/>
      </w:rPr>
    </w:lvl>
    <w:lvl w:ilvl="7" w:tplc="AF20F324">
      <w:numFmt w:val="bullet"/>
      <w:lvlText w:val="•"/>
      <w:lvlJc w:val="left"/>
      <w:pPr>
        <w:ind w:left="3474" w:hanging="360"/>
      </w:pPr>
      <w:rPr>
        <w:rFonts w:hint="default"/>
      </w:rPr>
    </w:lvl>
    <w:lvl w:ilvl="8" w:tplc="5A54C240">
      <w:numFmt w:val="bullet"/>
      <w:lvlText w:val="•"/>
      <w:lvlJc w:val="left"/>
      <w:pPr>
        <w:ind w:left="3905" w:hanging="360"/>
      </w:pPr>
      <w:rPr>
        <w:rFonts w:hint="default"/>
      </w:rPr>
    </w:lvl>
  </w:abstractNum>
  <w:abstractNum w:abstractNumId="14" w15:restartNumberingAfterBreak="0">
    <w:nsid w:val="2FFB7F0E"/>
    <w:multiLevelType w:val="hybridMultilevel"/>
    <w:tmpl w:val="3C18D3D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2929C4"/>
    <w:multiLevelType w:val="hybridMultilevel"/>
    <w:tmpl w:val="FF8414AA"/>
    <w:lvl w:ilvl="0" w:tplc="110656F6">
      <w:numFmt w:val="bullet"/>
      <w:lvlText w:val=""/>
      <w:lvlJc w:val="left"/>
      <w:pPr>
        <w:ind w:left="463" w:hanging="360"/>
      </w:pPr>
      <w:rPr>
        <w:rFonts w:ascii="Symbol" w:eastAsia="Symbol" w:hAnsi="Symbol" w:cs="Symbol" w:hint="default"/>
        <w:w w:val="76"/>
        <w:sz w:val="20"/>
        <w:szCs w:val="20"/>
      </w:rPr>
    </w:lvl>
    <w:lvl w:ilvl="1" w:tplc="AACE2472">
      <w:numFmt w:val="bullet"/>
      <w:lvlText w:val="•"/>
      <w:lvlJc w:val="left"/>
      <w:pPr>
        <w:ind w:left="890" w:hanging="360"/>
      </w:pPr>
      <w:rPr>
        <w:rFonts w:hint="default"/>
      </w:rPr>
    </w:lvl>
    <w:lvl w:ilvl="2" w:tplc="A1B4F17A">
      <w:numFmt w:val="bullet"/>
      <w:lvlText w:val="•"/>
      <w:lvlJc w:val="left"/>
      <w:pPr>
        <w:ind w:left="1320" w:hanging="360"/>
      </w:pPr>
      <w:rPr>
        <w:rFonts w:hint="default"/>
      </w:rPr>
    </w:lvl>
    <w:lvl w:ilvl="3" w:tplc="9F609EC8">
      <w:numFmt w:val="bullet"/>
      <w:lvlText w:val="•"/>
      <w:lvlJc w:val="left"/>
      <w:pPr>
        <w:ind w:left="1750" w:hanging="360"/>
      </w:pPr>
      <w:rPr>
        <w:rFonts w:hint="default"/>
      </w:rPr>
    </w:lvl>
    <w:lvl w:ilvl="4" w:tplc="04D6FD7A">
      <w:numFmt w:val="bullet"/>
      <w:lvlText w:val="•"/>
      <w:lvlJc w:val="left"/>
      <w:pPr>
        <w:ind w:left="2180" w:hanging="360"/>
      </w:pPr>
      <w:rPr>
        <w:rFonts w:hint="default"/>
      </w:rPr>
    </w:lvl>
    <w:lvl w:ilvl="5" w:tplc="D17AE942">
      <w:numFmt w:val="bullet"/>
      <w:lvlText w:val="•"/>
      <w:lvlJc w:val="left"/>
      <w:pPr>
        <w:ind w:left="2611" w:hanging="360"/>
      </w:pPr>
      <w:rPr>
        <w:rFonts w:hint="default"/>
      </w:rPr>
    </w:lvl>
    <w:lvl w:ilvl="6" w:tplc="3AA67350">
      <w:numFmt w:val="bullet"/>
      <w:lvlText w:val="•"/>
      <w:lvlJc w:val="left"/>
      <w:pPr>
        <w:ind w:left="3041" w:hanging="360"/>
      </w:pPr>
      <w:rPr>
        <w:rFonts w:hint="default"/>
      </w:rPr>
    </w:lvl>
    <w:lvl w:ilvl="7" w:tplc="58E4B04A">
      <w:numFmt w:val="bullet"/>
      <w:lvlText w:val="•"/>
      <w:lvlJc w:val="left"/>
      <w:pPr>
        <w:ind w:left="3471" w:hanging="360"/>
      </w:pPr>
      <w:rPr>
        <w:rFonts w:hint="default"/>
      </w:rPr>
    </w:lvl>
    <w:lvl w:ilvl="8" w:tplc="8FCAB518">
      <w:numFmt w:val="bullet"/>
      <w:lvlText w:val="•"/>
      <w:lvlJc w:val="left"/>
      <w:pPr>
        <w:ind w:left="3901" w:hanging="360"/>
      </w:pPr>
      <w:rPr>
        <w:rFonts w:hint="default"/>
      </w:rPr>
    </w:lvl>
  </w:abstractNum>
  <w:abstractNum w:abstractNumId="16" w15:restartNumberingAfterBreak="0">
    <w:nsid w:val="32371DA6"/>
    <w:multiLevelType w:val="hybridMultilevel"/>
    <w:tmpl w:val="5114FCB6"/>
    <w:lvl w:ilvl="0" w:tplc="9CBAFA38">
      <w:start w:val="1"/>
      <w:numFmt w:val="decimal"/>
      <w:lvlText w:val="%1."/>
      <w:lvlJc w:val="left"/>
      <w:pPr>
        <w:ind w:left="626" w:hanging="272"/>
      </w:pPr>
      <w:rPr>
        <w:rFonts w:ascii="Arial Narrow" w:eastAsia="Arial Narrow" w:hAnsi="Arial Narrow" w:cs="Arial Narrow" w:hint="default"/>
        <w:w w:val="110"/>
        <w:sz w:val="24"/>
        <w:szCs w:val="24"/>
      </w:rPr>
    </w:lvl>
    <w:lvl w:ilvl="1" w:tplc="FDE6EA04">
      <w:numFmt w:val="bullet"/>
      <w:lvlText w:val="•"/>
      <w:lvlJc w:val="left"/>
      <w:pPr>
        <w:ind w:left="1504" w:hanging="272"/>
      </w:pPr>
      <w:rPr>
        <w:rFonts w:hint="default"/>
      </w:rPr>
    </w:lvl>
    <w:lvl w:ilvl="2" w:tplc="33EEB694">
      <w:numFmt w:val="bullet"/>
      <w:lvlText w:val="•"/>
      <w:lvlJc w:val="left"/>
      <w:pPr>
        <w:ind w:left="2388" w:hanging="272"/>
      </w:pPr>
      <w:rPr>
        <w:rFonts w:hint="default"/>
      </w:rPr>
    </w:lvl>
    <w:lvl w:ilvl="3" w:tplc="FCCEF7AC">
      <w:numFmt w:val="bullet"/>
      <w:lvlText w:val="•"/>
      <w:lvlJc w:val="left"/>
      <w:pPr>
        <w:ind w:left="3271" w:hanging="272"/>
      </w:pPr>
      <w:rPr>
        <w:rFonts w:hint="default"/>
      </w:rPr>
    </w:lvl>
    <w:lvl w:ilvl="4" w:tplc="062C29C0">
      <w:numFmt w:val="bullet"/>
      <w:lvlText w:val="•"/>
      <w:lvlJc w:val="left"/>
      <w:pPr>
        <w:ind w:left="4155" w:hanging="272"/>
      </w:pPr>
      <w:rPr>
        <w:rFonts w:hint="default"/>
      </w:rPr>
    </w:lvl>
    <w:lvl w:ilvl="5" w:tplc="3152A20A">
      <w:numFmt w:val="bullet"/>
      <w:lvlText w:val="•"/>
      <w:lvlJc w:val="left"/>
      <w:pPr>
        <w:ind w:left="5039" w:hanging="272"/>
      </w:pPr>
      <w:rPr>
        <w:rFonts w:hint="default"/>
      </w:rPr>
    </w:lvl>
    <w:lvl w:ilvl="6" w:tplc="FBEE9084">
      <w:numFmt w:val="bullet"/>
      <w:lvlText w:val="•"/>
      <w:lvlJc w:val="left"/>
      <w:pPr>
        <w:ind w:left="5923" w:hanging="272"/>
      </w:pPr>
      <w:rPr>
        <w:rFonts w:hint="default"/>
      </w:rPr>
    </w:lvl>
    <w:lvl w:ilvl="7" w:tplc="80222180">
      <w:numFmt w:val="bullet"/>
      <w:lvlText w:val="•"/>
      <w:lvlJc w:val="left"/>
      <w:pPr>
        <w:ind w:left="6807" w:hanging="272"/>
      </w:pPr>
      <w:rPr>
        <w:rFonts w:hint="default"/>
      </w:rPr>
    </w:lvl>
    <w:lvl w:ilvl="8" w:tplc="B71C2EC4">
      <w:numFmt w:val="bullet"/>
      <w:lvlText w:val="•"/>
      <w:lvlJc w:val="left"/>
      <w:pPr>
        <w:ind w:left="7691" w:hanging="272"/>
      </w:pPr>
      <w:rPr>
        <w:rFonts w:hint="default"/>
      </w:rPr>
    </w:lvl>
  </w:abstractNum>
  <w:abstractNum w:abstractNumId="17" w15:restartNumberingAfterBreak="0">
    <w:nsid w:val="349747B6"/>
    <w:multiLevelType w:val="hybridMultilevel"/>
    <w:tmpl w:val="5596B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796628"/>
    <w:multiLevelType w:val="hybridMultilevel"/>
    <w:tmpl w:val="CC324E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FC53EC"/>
    <w:multiLevelType w:val="hybridMultilevel"/>
    <w:tmpl w:val="2A5C5D54"/>
    <w:lvl w:ilvl="0" w:tplc="91141ED4">
      <w:start w:val="1"/>
      <w:numFmt w:val="bullet"/>
      <w:lvlText w:val=""/>
      <w:lvlJc w:val="left"/>
      <w:pPr>
        <w:ind w:left="720" w:hanging="360"/>
      </w:pPr>
      <w:rPr>
        <w:rFonts w:ascii="Symbol" w:eastAsia="Arial Narrow"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F0142"/>
    <w:multiLevelType w:val="hybridMultilevel"/>
    <w:tmpl w:val="FBA20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A146D1"/>
    <w:multiLevelType w:val="hybridMultilevel"/>
    <w:tmpl w:val="1312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D0CEA"/>
    <w:multiLevelType w:val="hybridMultilevel"/>
    <w:tmpl w:val="513AA88A"/>
    <w:lvl w:ilvl="0" w:tplc="60D66864">
      <w:numFmt w:val="bullet"/>
      <w:lvlText w:val=""/>
      <w:lvlJc w:val="left"/>
      <w:pPr>
        <w:ind w:left="460" w:hanging="360"/>
      </w:pPr>
      <w:rPr>
        <w:rFonts w:ascii="Symbol" w:eastAsia="Symbol" w:hAnsi="Symbol" w:cs="Symbol" w:hint="default"/>
        <w:w w:val="76"/>
        <w:sz w:val="20"/>
        <w:szCs w:val="20"/>
      </w:rPr>
    </w:lvl>
    <w:lvl w:ilvl="1" w:tplc="2EA610AC">
      <w:numFmt w:val="bullet"/>
      <w:lvlText w:val="•"/>
      <w:lvlJc w:val="left"/>
      <w:pPr>
        <w:ind w:left="882" w:hanging="360"/>
      </w:pPr>
      <w:rPr>
        <w:rFonts w:hint="default"/>
      </w:rPr>
    </w:lvl>
    <w:lvl w:ilvl="2" w:tplc="E1A2C186">
      <w:numFmt w:val="bullet"/>
      <w:lvlText w:val="•"/>
      <w:lvlJc w:val="left"/>
      <w:pPr>
        <w:ind w:left="1305" w:hanging="360"/>
      </w:pPr>
      <w:rPr>
        <w:rFonts w:hint="default"/>
      </w:rPr>
    </w:lvl>
    <w:lvl w:ilvl="3" w:tplc="C644C172">
      <w:numFmt w:val="bullet"/>
      <w:lvlText w:val="•"/>
      <w:lvlJc w:val="left"/>
      <w:pPr>
        <w:ind w:left="1728" w:hanging="360"/>
      </w:pPr>
      <w:rPr>
        <w:rFonts w:hint="default"/>
      </w:rPr>
    </w:lvl>
    <w:lvl w:ilvl="4" w:tplc="B3D0AA1C">
      <w:numFmt w:val="bullet"/>
      <w:lvlText w:val="•"/>
      <w:lvlJc w:val="left"/>
      <w:pPr>
        <w:ind w:left="2151" w:hanging="360"/>
      </w:pPr>
      <w:rPr>
        <w:rFonts w:hint="default"/>
      </w:rPr>
    </w:lvl>
    <w:lvl w:ilvl="5" w:tplc="63A2C354">
      <w:numFmt w:val="bullet"/>
      <w:lvlText w:val="•"/>
      <w:lvlJc w:val="left"/>
      <w:pPr>
        <w:ind w:left="2574" w:hanging="360"/>
      </w:pPr>
      <w:rPr>
        <w:rFonts w:hint="default"/>
      </w:rPr>
    </w:lvl>
    <w:lvl w:ilvl="6" w:tplc="F5AA3964">
      <w:numFmt w:val="bullet"/>
      <w:lvlText w:val="•"/>
      <w:lvlJc w:val="left"/>
      <w:pPr>
        <w:ind w:left="2996" w:hanging="360"/>
      </w:pPr>
      <w:rPr>
        <w:rFonts w:hint="default"/>
      </w:rPr>
    </w:lvl>
    <w:lvl w:ilvl="7" w:tplc="0540B71E">
      <w:numFmt w:val="bullet"/>
      <w:lvlText w:val="•"/>
      <w:lvlJc w:val="left"/>
      <w:pPr>
        <w:ind w:left="3419" w:hanging="360"/>
      </w:pPr>
      <w:rPr>
        <w:rFonts w:hint="default"/>
      </w:rPr>
    </w:lvl>
    <w:lvl w:ilvl="8" w:tplc="77767DF4">
      <w:numFmt w:val="bullet"/>
      <w:lvlText w:val="•"/>
      <w:lvlJc w:val="left"/>
      <w:pPr>
        <w:ind w:left="3842" w:hanging="360"/>
      </w:pPr>
      <w:rPr>
        <w:rFonts w:hint="default"/>
      </w:rPr>
    </w:lvl>
  </w:abstractNum>
  <w:abstractNum w:abstractNumId="23" w15:restartNumberingAfterBreak="0">
    <w:nsid w:val="40D14462"/>
    <w:multiLevelType w:val="hybridMultilevel"/>
    <w:tmpl w:val="711E02B8"/>
    <w:lvl w:ilvl="0" w:tplc="B31246B6">
      <w:numFmt w:val="bullet"/>
      <w:lvlText w:val=""/>
      <w:lvlJc w:val="left"/>
      <w:pPr>
        <w:ind w:left="460" w:hanging="360"/>
      </w:pPr>
      <w:rPr>
        <w:rFonts w:ascii="Symbol" w:eastAsia="Symbol" w:hAnsi="Symbol" w:cs="Symbol" w:hint="default"/>
        <w:w w:val="76"/>
        <w:sz w:val="24"/>
        <w:szCs w:val="24"/>
      </w:rPr>
    </w:lvl>
    <w:lvl w:ilvl="1" w:tplc="2F1C9932">
      <w:numFmt w:val="bullet"/>
      <w:lvlText w:val="•"/>
      <w:lvlJc w:val="left"/>
      <w:pPr>
        <w:ind w:left="882" w:hanging="360"/>
      </w:pPr>
      <w:rPr>
        <w:rFonts w:hint="default"/>
      </w:rPr>
    </w:lvl>
    <w:lvl w:ilvl="2" w:tplc="9EA6B652">
      <w:numFmt w:val="bullet"/>
      <w:lvlText w:val="•"/>
      <w:lvlJc w:val="left"/>
      <w:pPr>
        <w:ind w:left="1305" w:hanging="360"/>
      </w:pPr>
      <w:rPr>
        <w:rFonts w:hint="default"/>
      </w:rPr>
    </w:lvl>
    <w:lvl w:ilvl="3" w:tplc="1D06BE2E">
      <w:numFmt w:val="bullet"/>
      <w:lvlText w:val="•"/>
      <w:lvlJc w:val="left"/>
      <w:pPr>
        <w:ind w:left="1728" w:hanging="360"/>
      </w:pPr>
      <w:rPr>
        <w:rFonts w:hint="default"/>
      </w:rPr>
    </w:lvl>
    <w:lvl w:ilvl="4" w:tplc="8E946E96">
      <w:numFmt w:val="bullet"/>
      <w:lvlText w:val="•"/>
      <w:lvlJc w:val="left"/>
      <w:pPr>
        <w:ind w:left="2151" w:hanging="360"/>
      </w:pPr>
      <w:rPr>
        <w:rFonts w:hint="default"/>
      </w:rPr>
    </w:lvl>
    <w:lvl w:ilvl="5" w:tplc="F38848EA">
      <w:numFmt w:val="bullet"/>
      <w:lvlText w:val="•"/>
      <w:lvlJc w:val="left"/>
      <w:pPr>
        <w:ind w:left="2574" w:hanging="360"/>
      </w:pPr>
      <w:rPr>
        <w:rFonts w:hint="default"/>
      </w:rPr>
    </w:lvl>
    <w:lvl w:ilvl="6" w:tplc="9E76A0A8">
      <w:numFmt w:val="bullet"/>
      <w:lvlText w:val="•"/>
      <w:lvlJc w:val="left"/>
      <w:pPr>
        <w:ind w:left="2996" w:hanging="360"/>
      </w:pPr>
      <w:rPr>
        <w:rFonts w:hint="default"/>
      </w:rPr>
    </w:lvl>
    <w:lvl w:ilvl="7" w:tplc="CA4A1BF4">
      <w:numFmt w:val="bullet"/>
      <w:lvlText w:val="•"/>
      <w:lvlJc w:val="left"/>
      <w:pPr>
        <w:ind w:left="3419" w:hanging="360"/>
      </w:pPr>
      <w:rPr>
        <w:rFonts w:hint="default"/>
      </w:rPr>
    </w:lvl>
    <w:lvl w:ilvl="8" w:tplc="E5FEEA6E">
      <w:numFmt w:val="bullet"/>
      <w:lvlText w:val="•"/>
      <w:lvlJc w:val="left"/>
      <w:pPr>
        <w:ind w:left="3842" w:hanging="360"/>
      </w:pPr>
      <w:rPr>
        <w:rFonts w:hint="default"/>
      </w:rPr>
    </w:lvl>
  </w:abstractNum>
  <w:abstractNum w:abstractNumId="24" w15:restartNumberingAfterBreak="0">
    <w:nsid w:val="4181259A"/>
    <w:multiLevelType w:val="hybridMultilevel"/>
    <w:tmpl w:val="53BEF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C70EF7"/>
    <w:multiLevelType w:val="hybridMultilevel"/>
    <w:tmpl w:val="9B12A87C"/>
    <w:lvl w:ilvl="0" w:tplc="250206A0">
      <w:numFmt w:val="bullet"/>
      <w:lvlText w:val=""/>
      <w:lvlJc w:val="left"/>
      <w:pPr>
        <w:ind w:left="465" w:hanging="360"/>
      </w:pPr>
      <w:rPr>
        <w:rFonts w:ascii="Symbol" w:eastAsia="Symbol" w:hAnsi="Symbol" w:cs="Symbol" w:hint="default"/>
        <w:w w:val="76"/>
        <w:sz w:val="24"/>
        <w:szCs w:val="24"/>
      </w:rPr>
    </w:lvl>
    <w:lvl w:ilvl="1" w:tplc="8B2E01E8">
      <w:numFmt w:val="bullet"/>
      <w:lvlText w:val="•"/>
      <w:lvlJc w:val="left"/>
      <w:pPr>
        <w:ind w:left="883" w:hanging="360"/>
      </w:pPr>
      <w:rPr>
        <w:rFonts w:hint="default"/>
      </w:rPr>
    </w:lvl>
    <w:lvl w:ilvl="2" w:tplc="58DA1374">
      <w:numFmt w:val="bullet"/>
      <w:lvlText w:val="•"/>
      <w:lvlJc w:val="left"/>
      <w:pPr>
        <w:ind w:left="1306" w:hanging="360"/>
      </w:pPr>
      <w:rPr>
        <w:rFonts w:hint="default"/>
      </w:rPr>
    </w:lvl>
    <w:lvl w:ilvl="3" w:tplc="97981F58">
      <w:numFmt w:val="bullet"/>
      <w:lvlText w:val="•"/>
      <w:lvlJc w:val="left"/>
      <w:pPr>
        <w:ind w:left="1729" w:hanging="360"/>
      </w:pPr>
      <w:rPr>
        <w:rFonts w:hint="default"/>
      </w:rPr>
    </w:lvl>
    <w:lvl w:ilvl="4" w:tplc="DAF217C8">
      <w:numFmt w:val="bullet"/>
      <w:lvlText w:val="•"/>
      <w:lvlJc w:val="left"/>
      <w:pPr>
        <w:ind w:left="2153" w:hanging="360"/>
      </w:pPr>
      <w:rPr>
        <w:rFonts w:hint="default"/>
      </w:rPr>
    </w:lvl>
    <w:lvl w:ilvl="5" w:tplc="C7DA92DA">
      <w:numFmt w:val="bullet"/>
      <w:lvlText w:val="•"/>
      <w:lvlJc w:val="left"/>
      <w:pPr>
        <w:ind w:left="2576" w:hanging="360"/>
      </w:pPr>
      <w:rPr>
        <w:rFonts w:hint="default"/>
      </w:rPr>
    </w:lvl>
    <w:lvl w:ilvl="6" w:tplc="3F4CD95A">
      <w:numFmt w:val="bullet"/>
      <w:lvlText w:val="•"/>
      <w:lvlJc w:val="left"/>
      <w:pPr>
        <w:ind w:left="2999" w:hanging="360"/>
      </w:pPr>
      <w:rPr>
        <w:rFonts w:hint="default"/>
      </w:rPr>
    </w:lvl>
    <w:lvl w:ilvl="7" w:tplc="F17012BA">
      <w:numFmt w:val="bullet"/>
      <w:lvlText w:val="•"/>
      <w:lvlJc w:val="left"/>
      <w:pPr>
        <w:ind w:left="3423" w:hanging="360"/>
      </w:pPr>
      <w:rPr>
        <w:rFonts w:hint="default"/>
      </w:rPr>
    </w:lvl>
    <w:lvl w:ilvl="8" w:tplc="ACA24054">
      <w:numFmt w:val="bullet"/>
      <w:lvlText w:val="•"/>
      <w:lvlJc w:val="left"/>
      <w:pPr>
        <w:ind w:left="3846" w:hanging="360"/>
      </w:pPr>
      <w:rPr>
        <w:rFonts w:hint="default"/>
      </w:rPr>
    </w:lvl>
  </w:abstractNum>
  <w:abstractNum w:abstractNumId="26" w15:restartNumberingAfterBreak="0">
    <w:nsid w:val="4A253F33"/>
    <w:multiLevelType w:val="hybridMultilevel"/>
    <w:tmpl w:val="B73AA3F0"/>
    <w:lvl w:ilvl="0" w:tplc="CDD4BBDA">
      <w:numFmt w:val="bullet"/>
      <w:lvlText w:val=""/>
      <w:lvlJc w:val="left"/>
      <w:pPr>
        <w:ind w:left="840" w:hanging="360"/>
      </w:pPr>
      <w:rPr>
        <w:rFonts w:ascii="Symbol" w:eastAsia="Symbol" w:hAnsi="Symbol" w:cs="Symbol" w:hint="default"/>
        <w:w w:val="76"/>
        <w:sz w:val="24"/>
        <w:szCs w:val="24"/>
      </w:rPr>
    </w:lvl>
    <w:lvl w:ilvl="1" w:tplc="0C042FCE">
      <w:numFmt w:val="bullet"/>
      <w:lvlText w:val="•"/>
      <w:lvlJc w:val="left"/>
      <w:pPr>
        <w:ind w:left="1738" w:hanging="360"/>
      </w:pPr>
      <w:rPr>
        <w:rFonts w:hint="default"/>
      </w:rPr>
    </w:lvl>
    <w:lvl w:ilvl="2" w:tplc="755811A8">
      <w:numFmt w:val="bullet"/>
      <w:lvlText w:val="•"/>
      <w:lvlJc w:val="left"/>
      <w:pPr>
        <w:ind w:left="2636" w:hanging="360"/>
      </w:pPr>
      <w:rPr>
        <w:rFonts w:hint="default"/>
      </w:rPr>
    </w:lvl>
    <w:lvl w:ilvl="3" w:tplc="A2CAAF0E">
      <w:numFmt w:val="bullet"/>
      <w:lvlText w:val="•"/>
      <w:lvlJc w:val="left"/>
      <w:pPr>
        <w:ind w:left="3534" w:hanging="360"/>
      </w:pPr>
      <w:rPr>
        <w:rFonts w:hint="default"/>
      </w:rPr>
    </w:lvl>
    <w:lvl w:ilvl="4" w:tplc="4F34ED76">
      <w:numFmt w:val="bullet"/>
      <w:lvlText w:val="•"/>
      <w:lvlJc w:val="left"/>
      <w:pPr>
        <w:ind w:left="4432" w:hanging="360"/>
      </w:pPr>
      <w:rPr>
        <w:rFonts w:hint="default"/>
      </w:rPr>
    </w:lvl>
    <w:lvl w:ilvl="5" w:tplc="4D16DDC8">
      <w:numFmt w:val="bullet"/>
      <w:lvlText w:val="•"/>
      <w:lvlJc w:val="left"/>
      <w:pPr>
        <w:ind w:left="5330" w:hanging="360"/>
      </w:pPr>
      <w:rPr>
        <w:rFonts w:hint="default"/>
      </w:rPr>
    </w:lvl>
    <w:lvl w:ilvl="6" w:tplc="D6C4AF92">
      <w:numFmt w:val="bullet"/>
      <w:lvlText w:val="•"/>
      <w:lvlJc w:val="left"/>
      <w:pPr>
        <w:ind w:left="6228" w:hanging="360"/>
      </w:pPr>
      <w:rPr>
        <w:rFonts w:hint="default"/>
      </w:rPr>
    </w:lvl>
    <w:lvl w:ilvl="7" w:tplc="EA1A7744">
      <w:numFmt w:val="bullet"/>
      <w:lvlText w:val="•"/>
      <w:lvlJc w:val="left"/>
      <w:pPr>
        <w:ind w:left="7126" w:hanging="360"/>
      </w:pPr>
      <w:rPr>
        <w:rFonts w:hint="default"/>
      </w:rPr>
    </w:lvl>
    <w:lvl w:ilvl="8" w:tplc="0AF8522A">
      <w:numFmt w:val="bullet"/>
      <w:lvlText w:val="•"/>
      <w:lvlJc w:val="left"/>
      <w:pPr>
        <w:ind w:left="8024" w:hanging="360"/>
      </w:pPr>
      <w:rPr>
        <w:rFonts w:hint="default"/>
      </w:rPr>
    </w:lvl>
  </w:abstractNum>
  <w:abstractNum w:abstractNumId="27" w15:restartNumberingAfterBreak="0">
    <w:nsid w:val="4BAE11FE"/>
    <w:multiLevelType w:val="hybridMultilevel"/>
    <w:tmpl w:val="02DAB680"/>
    <w:lvl w:ilvl="0" w:tplc="53DC8E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161B3"/>
    <w:multiLevelType w:val="hybridMultilevel"/>
    <w:tmpl w:val="3566E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B822A2"/>
    <w:multiLevelType w:val="hybridMultilevel"/>
    <w:tmpl w:val="CD6AE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5C2DC9"/>
    <w:multiLevelType w:val="hybridMultilevel"/>
    <w:tmpl w:val="75246E18"/>
    <w:lvl w:ilvl="0" w:tplc="11F43BFE">
      <w:start w:val="1"/>
      <w:numFmt w:val="decimal"/>
      <w:lvlText w:val="%1)"/>
      <w:lvlJc w:val="left"/>
      <w:pPr>
        <w:ind w:left="771" w:hanging="272"/>
      </w:pPr>
      <w:rPr>
        <w:rFonts w:ascii="Arial Narrow" w:eastAsia="Arial Narrow" w:hAnsi="Arial Narrow" w:cs="Arial Narrow" w:hint="default"/>
        <w:w w:val="111"/>
        <w:sz w:val="24"/>
        <w:szCs w:val="24"/>
      </w:rPr>
    </w:lvl>
    <w:lvl w:ilvl="1" w:tplc="DAA22D26">
      <w:numFmt w:val="bullet"/>
      <w:lvlText w:val="•"/>
      <w:lvlJc w:val="left"/>
      <w:pPr>
        <w:ind w:left="1686" w:hanging="272"/>
      </w:pPr>
      <w:rPr>
        <w:rFonts w:hint="default"/>
      </w:rPr>
    </w:lvl>
    <w:lvl w:ilvl="2" w:tplc="6770D2D4">
      <w:numFmt w:val="bullet"/>
      <w:lvlText w:val="•"/>
      <w:lvlJc w:val="left"/>
      <w:pPr>
        <w:ind w:left="2592" w:hanging="272"/>
      </w:pPr>
      <w:rPr>
        <w:rFonts w:hint="default"/>
      </w:rPr>
    </w:lvl>
    <w:lvl w:ilvl="3" w:tplc="9CA6FCD6">
      <w:numFmt w:val="bullet"/>
      <w:lvlText w:val="•"/>
      <w:lvlJc w:val="left"/>
      <w:pPr>
        <w:ind w:left="3498" w:hanging="272"/>
      </w:pPr>
      <w:rPr>
        <w:rFonts w:hint="default"/>
      </w:rPr>
    </w:lvl>
    <w:lvl w:ilvl="4" w:tplc="46ACC58C">
      <w:numFmt w:val="bullet"/>
      <w:lvlText w:val="•"/>
      <w:lvlJc w:val="left"/>
      <w:pPr>
        <w:ind w:left="4404" w:hanging="272"/>
      </w:pPr>
      <w:rPr>
        <w:rFonts w:hint="default"/>
      </w:rPr>
    </w:lvl>
    <w:lvl w:ilvl="5" w:tplc="0610089E">
      <w:numFmt w:val="bullet"/>
      <w:lvlText w:val="•"/>
      <w:lvlJc w:val="left"/>
      <w:pPr>
        <w:ind w:left="5310" w:hanging="272"/>
      </w:pPr>
      <w:rPr>
        <w:rFonts w:hint="default"/>
      </w:rPr>
    </w:lvl>
    <w:lvl w:ilvl="6" w:tplc="0AE09768">
      <w:numFmt w:val="bullet"/>
      <w:lvlText w:val="•"/>
      <w:lvlJc w:val="left"/>
      <w:pPr>
        <w:ind w:left="6216" w:hanging="272"/>
      </w:pPr>
      <w:rPr>
        <w:rFonts w:hint="default"/>
      </w:rPr>
    </w:lvl>
    <w:lvl w:ilvl="7" w:tplc="085878FE">
      <w:numFmt w:val="bullet"/>
      <w:lvlText w:val="•"/>
      <w:lvlJc w:val="left"/>
      <w:pPr>
        <w:ind w:left="7122" w:hanging="272"/>
      </w:pPr>
      <w:rPr>
        <w:rFonts w:hint="default"/>
      </w:rPr>
    </w:lvl>
    <w:lvl w:ilvl="8" w:tplc="39328BE6">
      <w:numFmt w:val="bullet"/>
      <w:lvlText w:val="•"/>
      <w:lvlJc w:val="left"/>
      <w:pPr>
        <w:ind w:left="8028" w:hanging="272"/>
      </w:pPr>
      <w:rPr>
        <w:rFonts w:hint="default"/>
      </w:rPr>
    </w:lvl>
  </w:abstractNum>
  <w:abstractNum w:abstractNumId="31" w15:restartNumberingAfterBreak="0">
    <w:nsid w:val="55F27884"/>
    <w:multiLevelType w:val="hybridMultilevel"/>
    <w:tmpl w:val="F2180DA2"/>
    <w:lvl w:ilvl="0" w:tplc="2D6A9684">
      <w:start w:val="1"/>
      <w:numFmt w:val="bullet"/>
      <w:lvlText w:val=""/>
      <w:lvlJc w:val="left"/>
      <w:pPr>
        <w:ind w:left="720" w:hanging="360"/>
      </w:pPr>
      <w:rPr>
        <w:rFonts w:ascii="Symbol" w:eastAsia="Arial Narrow"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73671"/>
    <w:multiLevelType w:val="hybridMultilevel"/>
    <w:tmpl w:val="94E477E8"/>
    <w:lvl w:ilvl="0" w:tplc="1009000B">
      <w:start w:val="1"/>
      <w:numFmt w:val="bullet"/>
      <w:lvlText w:val=""/>
      <w:lvlJc w:val="left"/>
      <w:pPr>
        <w:ind w:left="1020" w:hanging="360"/>
      </w:pPr>
      <w:rPr>
        <w:rFonts w:ascii="Wingdings" w:hAnsi="Wingdings"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33" w15:restartNumberingAfterBreak="0">
    <w:nsid w:val="601002F8"/>
    <w:multiLevelType w:val="hybridMultilevel"/>
    <w:tmpl w:val="59EE9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C64ECA"/>
    <w:multiLevelType w:val="hybridMultilevel"/>
    <w:tmpl w:val="CBACFB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4C67F6"/>
    <w:multiLevelType w:val="hybridMultilevel"/>
    <w:tmpl w:val="3294E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E94DC2"/>
    <w:multiLevelType w:val="hybridMultilevel"/>
    <w:tmpl w:val="A510E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45108A"/>
    <w:multiLevelType w:val="hybridMultilevel"/>
    <w:tmpl w:val="63925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ED47F1"/>
    <w:multiLevelType w:val="hybridMultilevel"/>
    <w:tmpl w:val="52389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3221F2"/>
    <w:multiLevelType w:val="hybridMultilevel"/>
    <w:tmpl w:val="BDDEA40A"/>
    <w:lvl w:ilvl="0" w:tplc="13CCF6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C249A5"/>
    <w:multiLevelType w:val="hybridMultilevel"/>
    <w:tmpl w:val="CFDA92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2561FA"/>
    <w:multiLevelType w:val="hybridMultilevel"/>
    <w:tmpl w:val="13E0CA32"/>
    <w:lvl w:ilvl="0" w:tplc="8694688C">
      <w:start w:val="1"/>
      <w:numFmt w:val="decimal"/>
      <w:lvlText w:val="%1."/>
      <w:lvlJc w:val="left"/>
      <w:pPr>
        <w:ind w:left="1131" w:hanging="360"/>
      </w:pPr>
      <w:rPr>
        <w:rFonts w:ascii="Arial Narrow" w:eastAsia="Arial Narrow" w:hAnsi="Arial Narrow" w:cs="Arial Narrow" w:hint="default"/>
        <w:w w:val="110"/>
        <w:sz w:val="24"/>
        <w:szCs w:val="24"/>
      </w:rPr>
    </w:lvl>
    <w:lvl w:ilvl="1" w:tplc="32D22680">
      <w:numFmt w:val="bullet"/>
      <w:lvlText w:val="•"/>
      <w:lvlJc w:val="left"/>
      <w:pPr>
        <w:ind w:left="2006" w:hanging="360"/>
      </w:pPr>
      <w:rPr>
        <w:rFonts w:hint="default"/>
      </w:rPr>
    </w:lvl>
    <w:lvl w:ilvl="2" w:tplc="76727332">
      <w:numFmt w:val="bullet"/>
      <w:lvlText w:val="•"/>
      <w:lvlJc w:val="left"/>
      <w:pPr>
        <w:ind w:left="2872" w:hanging="360"/>
      </w:pPr>
      <w:rPr>
        <w:rFonts w:hint="default"/>
      </w:rPr>
    </w:lvl>
    <w:lvl w:ilvl="3" w:tplc="C13A6810">
      <w:numFmt w:val="bullet"/>
      <w:lvlText w:val="•"/>
      <w:lvlJc w:val="left"/>
      <w:pPr>
        <w:ind w:left="3738" w:hanging="360"/>
      </w:pPr>
      <w:rPr>
        <w:rFonts w:hint="default"/>
      </w:rPr>
    </w:lvl>
    <w:lvl w:ilvl="4" w:tplc="C9C2C9E6">
      <w:numFmt w:val="bullet"/>
      <w:lvlText w:val="•"/>
      <w:lvlJc w:val="left"/>
      <w:pPr>
        <w:ind w:left="4604" w:hanging="360"/>
      </w:pPr>
      <w:rPr>
        <w:rFonts w:hint="default"/>
      </w:rPr>
    </w:lvl>
    <w:lvl w:ilvl="5" w:tplc="383CAFE8">
      <w:numFmt w:val="bullet"/>
      <w:lvlText w:val="•"/>
      <w:lvlJc w:val="left"/>
      <w:pPr>
        <w:ind w:left="5470" w:hanging="360"/>
      </w:pPr>
      <w:rPr>
        <w:rFonts w:hint="default"/>
      </w:rPr>
    </w:lvl>
    <w:lvl w:ilvl="6" w:tplc="FF4A54B6">
      <w:numFmt w:val="bullet"/>
      <w:lvlText w:val="•"/>
      <w:lvlJc w:val="left"/>
      <w:pPr>
        <w:ind w:left="6336" w:hanging="360"/>
      </w:pPr>
      <w:rPr>
        <w:rFonts w:hint="default"/>
      </w:rPr>
    </w:lvl>
    <w:lvl w:ilvl="7" w:tplc="404ADCBA">
      <w:numFmt w:val="bullet"/>
      <w:lvlText w:val="•"/>
      <w:lvlJc w:val="left"/>
      <w:pPr>
        <w:ind w:left="7202" w:hanging="360"/>
      </w:pPr>
      <w:rPr>
        <w:rFonts w:hint="default"/>
      </w:rPr>
    </w:lvl>
    <w:lvl w:ilvl="8" w:tplc="4920A520">
      <w:numFmt w:val="bullet"/>
      <w:lvlText w:val="•"/>
      <w:lvlJc w:val="left"/>
      <w:pPr>
        <w:ind w:left="8068" w:hanging="360"/>
      </w:pPr>
      <w:rPr>
        <w:rFonts w:hint="default"/>
      </w:rPr>
    </w:lvl>
  </w:abstractNum>
  <w:abstractNum w:abstractNumId="42" w15:restartNumberingAfterBreak="0">
    <w:nsid w:val="718970CC"/>
    <w:multiLevelType w:val="hybridMultilevel"/>
    <w:tmpl w:val="35D202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DD0B7C"/>
    <w:multiLevelType w:val="hybridMultilevel"/>
    <w:tmpl w:val="93883F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1E2442C"/>
    <w:multiLevelType w:val="hybridMultilevel"/>
    <w:tmpl w:val="FB8849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DD427E"/>
    <w:multiLevelType w:val="hybridMultilevel"/>
    <w:tmpl w:val="16A40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58C4EE0"/>
    <w:multiLevelType w:val="hybridMultilevel"/>
    <w:tmpl w:val="B9046F98"/>
    <w:lvl w:ilvl="0" w:tplc="86E21FD6">
      <w:start w:val="2637"/>
      <w:numFmt w:val="bullet"/>
      <w:lvlText w:val=""/>
      <w:lvlJc w:val="left"/>
      <w:pPr>
        <w:ind w:left="720" w:hanging="360"/>
      </w:pPr>
      <w:rPr>
        <w:rFonts w:ascii="Symbol" w:eastAsia="Arial Narrow"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7210965"/>
    <w:multiLevelType w:val="hybridMultilevel"/>
    <w:tmpl w:val="0D92F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025764"/>
    <w:multiLevelType w:val="hybridMultilevel"/>
    <w:tmpl w:val="9FD88E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B930035"/>
    <w:multiLevelType w:val="hybridMultilevel"/>
    <w:tmpl w:val="3326B8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5"/>
  </w:num>
  <w:num w:numId="4">
    <w:abstractNumId w:val="13"/>
  </w:num>
  <w:num w:numId="5">
    <w:abstractNumId w:val="23"/>
  </w:num>
  <w:num w:numId="6">
    <w:abstractNumId w:val="5"/>
  </w:num>
  <w:num w:numId="7">
    <w:abstractNumId w:val="16"/>
  </w:num>
  <w:num w:numId="8">
    <w:abstractNumId w:val="22"/>
  </w:num>
  <w:num w:numId="9">
    <w:abstractNumId w:val="15"/>
  </w:num>
  <w:num w:numId="10">
    <w:abstractNumId w:val="41"/>
  </w:num>
  <w:num w:numId="11">
    <w:abstractNumId w:val="4"/>
  </w:num>
  <w:num w:numId="12">
    <w:abstractNumId w:val="32"/>
  </w:num>
  <w:num w:numId="13">
    <w:abstractNumId w:val="42"/>
  </w:num>
  <w:num w:numId="14">
    <w:abstractNumId w:val="3"/>
  </w:num>
  <w:num w:numId="15">
    <w:abstractNumId w:val="1"/>
  </w:num>
  <w:num w:numId="16">
    <w:abstractNumId w:val="8"/>
  </w:num>
  <w:num w:numId="17">
    <w:abstractNumId w:val="21"/>
  </w:num>
  <w:num w:numId="18">
    <w:abstractNumId w:val="39"/>
  </w:num>
  <w:num w:numId="19">
    <w:abstractNumId w:val="44"/>
  </w:num>
  <w:num w:numId="20">
    <w:abstractNumId w:val="48"/>
  </w:num>
  <w:num w:numId="21">
    <w:abstractNumId w:val="49"/>
  </w:num>
  <w:num w:numId="22">
    <w:abstractNumId w:val="18"/>
  </w:num>
  <w:num w:numId="23">
    <w:abstractNumId w:val="2"/>
  </w:num>
  <w:num w:numId="24">
    <w:abstractNumId w:val="37"/>
  </w:num>
  <w:num w:numId="25">
    <w:abstractNumId w:val="0"/>
  </w:num>
  <w:num w:numId="26">
    <w:abstractNumId w:val="11"/>
  </w:num>
  <w:num w:numId="27">
    <w:abstractNumId w:val="9"/>
  </w:num>
  <w:num w:numId="28">
    <w:abstractNumId w:val="38"/>
  </w:num>
  <w:num w:numId="29">
    <w:abstractNumId w:val="40"/>
  </w:num>
  <w:num w:numId="30">
    <w:abstractNumId w:val="33"/>
  </w:num>
  <w:num w:numId="31">
    <w:abstractNumId w:val="43"/>
  </w:num>
  <w:num w:numId="32">
    <w:abstractNumId w:val="10"/>
  </w:num>
  <w:num w:numId="33">
    <w:abstractNumId w:val="12"/>
  </w:num>
  <w:num w:numId="34">
    <w:abstractNumId w:val="36"/>
  </w:num>
  <w:num w:numId="35">
    <w:abstractNumId w:val="35"/>
  </w:num>
  <w:num w:numId="36">
    <w:abstractNumId w:val="7"/>
  </w:num>
  <w:num w:numId="37">
    <w:abstractNumId w:val="24"/>
  </w:num>
  <w:num w:numId="38">
    <w:abstractNumId w:val="14"/>
  </w:num>
  <w:num w:numId="39">
    <w:abstractNumId w:val="17"/>
  </w:num>
  <w:num w:numId="40">
    <w:abstractNumId w:val="29"/>
  </w:num>
  <w:num w:numId="41">
    <w:abstractNumId w:val="45"/>
  </w:num>
  <w:num w:numId="42">
    <w:abstractNumId w:val="6"/>
  </w:num>
  <w:num w:numId="43">
    <w:abstractNumId w:val="34"/>
  </w:num>
  <w:num w:numId="44">
    <w:abstractNumId w:val="28"/>
  </w:num>
  <w:num w:numId="45">
    <w:abstractNumId w:val="47"/>
  </w:num>
  <w:num w:numId="46">
    <w:abstractNumId w:val="46"/>
  </w:num>
  <w:num w:numId="47">
    <w:abstractNumId w:val="20"/>
  </w:num>
  <w:num w:numId="48">
    <w:abstractNumId w:val="19"/>
  </w:num>
  <w:num w:numId="49">
    <w:abstractNumId w:val="3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29"/>
    <w:rsid w:val="00017E2B"/>
    <w:rsid w:val="00051ADD"/>
    <w:rsid w:val="0008601E"/>
    <w:rsid w:val="00093B90"/>
    <w:rsid w:val="000B1D35"/>
    <w:rsid w:val="000D7D2D"/>
    <w:rsid w:val="000E343B"/>
    <w:rsid w:val="000F22CD"/>
    <w:rsid w:val="001067C0"/>
    <w:rsid w:val="001133DB"/>
    <w:rsid w:val="001152DF"/>
    <w:rsid w:val="00115B21"/>
    <w:rsid w:val="0012023B"/>
    <w:rsid w:val="001326CF"/>
    <w:rsid w:val="001328D5"/>
    <w:rsid w:val="00143C43"/>
    <w:rsid w:val="00163406"/>
    <w:rsid w:val="00163B88"/>
    <w:rsid w:val="00164E35"/>
    <w:rsid w:val="0019664A"/>
    <w:rsid w:val="001A3D47"/>
    <w:rsid w:val="001B0A78"/>
    <w:rsid w:val="001C05EE"/>
    <w:rsid w:val="001C3336"/>
    <w:rsid w:val="001D151A"/>
    <w:rsid w:val="001D7138"/>
    <w:rsid w:val="001E0991"/>
    <w:rsid w:val="001E19C2"/>
    <w:rsid w:val="001F5807"/>
    <w:rsid w:val="00214176"/>
    <w:rsid w:val="00220E83"/>
    <w:rsid w:val="00232733"/>
    <w:rsid w:val="002337EC"/>
    <w:rsid w:val="002362B6"/>
    <w:rsid w:val="00237CE5"/>
    <w:rsid w:val="002476CC"/>
    <w:rsid w:val="00250D0F"/>
    <w:rsid w:val="00257947"/>
    <w:rsid w:val="002640CB"/>
    <w:rsid w:val="00265C1E"/>
    <w:rsid w:val="00270928"/>
    <w:rsid w:val="00286496"/>
    <w:rsid w:val="002926DC"/>
    <w:rsid w:val="002A0226"/>
    <w:rsid w:val="002B3436"/>
    <w:rsid w:val="002C59DB"/>
    <w:rsid w:val="002D5981"/>
    <w:rsid w:val="00306479"/>
    <w:rsid w:val="003121DA"/>
    <w:rsid w:val="0032784F"/>
    <w:rsid w:val="003306D5"/>
    <w:rsid w:val="00334CF7"/>
    <w:rsid w:val="00335AA2"/>
    <w:rsid w:val="00356D4A"/>
    <w:rsid w:val="00366EB8"/>
    <w:rsid w:val="003807C5"/>
    <w:rsid w:val="00380ABB"/>
    <w:rsid w:val="00384A08"/>
    <w:rsid w:val="0038678A"/>
    <w:rsid w:val="00393476"/>
    <w:rsid w:val="00396BF1"/>
    <w:rsid w:val="003D1532"/>
    <w:rsid w:val="003D7120"/>
    <w:rsid w:val="003E0F58"/>
    <w:rsid w:val="003F1FB9"/>
    <w:rsid w:val="00400353"/>
    <w:rsid w:val="0040645A"/>
    <w:rsid w:val="004226F7"/>
    <w:rsid w:val="00431017"/>
    <w:rsid w:val="00433737"/>
    <w:rsid w:val="00446284"/>
    <w:rsid w:val="00483462"/>
    <w:rsid w:val="004840EF"/>
    <w:rsid w:val="004D1031"/>
    <w:rsid w:val="004D4CC5"/>
    <w:rsid w:val="004E5B9C"/>
    <w:rsid w:val="0050158D"/>
    <w:rsid w:val="00505818"/>
    <w:rsid w:val="0050773E"/>
    <w:rsid w:val="00515E09"/>
    <w:rsid w:val="00545930"/>
    <w:rsid w:val="00563149"/>
    <w:rsid w:val="00565B38"/>
    <w:rsid w:val="005732AC"/>
    <w:rsid w:val="0057786F"/>
    <w:rsid w:val="00581A8C"/>
    <w:rsid w:val="005A1463"/>
    <w:rsid w:val="005C30A9"/>
    <w:rsid w:val="005D558D"/>
    <w:rsid w:val="005E4362"/>
    <w:rsid w:val="00614920"/>
    <w:rsid w:val="00615D24"/>
    <w:rsid w:val="00615E7E"/>
    <w:rsid w:val="006243D3"/>
    <w:rsid w:val="00627BE5"/>
    <w:rsid w:val="00644C1F"/>
    <w:rsid w:val="006474C8"/>
    <w:rsid w:val="0066595A"/>
    <w:rsid w:val="006812CF"/>
    <w:rsid w:val="006A4FE9"/>
    <w:rsid w:val="006B7E75"/>
    <w:rsid w:val="006D3F9C"/>
    <w:rsid w:val="006D57EA"/>
    <w:rsid w:val="006D5D20"/>
    <w:rsid w:val="006F7A52"/>
    <w:rsid w:val="00720185"/>
    <w:rsid w:val="007269AD"/>
    <w:rsid w:val="007441B4"/>
    <w:rsid w:val="00744844"/>
    <w:rsid w:val="00753422"/>
    <w:rsid w:val="0077218A"/>
    <w:rsid w:val="00781550"/>
    <w:rsid w:val="0078601D"/>
    <w:rsid w:val="00796FCA"/>
    <w:rsid w:val="007A090B"/>
    <w:rsid w:val="007A6849"/>
    <w:rsid w:val="007B4146"/>
    <w:rsid w:val="007C38C3"/>
    <w:rsid w:val="007C7426"/>
    <w:rsid w:val="007D6BB7"/>
    <w:rsid w:val="007D743A"/>
    <w:rsid w:val="007E2929"/>
    <w:rsid w:val="007E3D0D"/>
    <w:rsid w:val="007E5A4E"/>
    <w:rsid w:val="007F1C63"/>
    <w:rsid w:val="00802BFA"/>
    <w:rsid w:val="008075B7"/>
    <w:rsid w:val="00817B87"/>
    <w:rsid w:val="00830668"/>
    <w:rsid w:val="00830CC5"/>
    <w:rsid w:val="008549A9"/>
    <w:rsid w:val="008606A2"/>
    <w:rsid w:val="0089413E"/>
    <w:rsid w:val="0089605C"/>
    <w:rsid w:val="008A1B2B"/>
    <w:rsid w:val="008B484F"/>
    <w:rsid w:val="008D6693"/>
    <w:rsid w:val="008E54A7"/>
    <w:rsid w:val="0090527C"/>
    <w:rsid w:val="0092166B"/>
    <w:rsid w:val="009244BC"/>
    <w:rsid w:val="009337E9"/>
    <w:rsid w:val="00934915"/>
    <w:rsid w:val="009367A6"/>
    <w:rsid w:val="009437AE"/>
    <w:rsid w:val="00960694"/>
    <w:rsid w:val="009622E4"/>
    <w:rsid w:val="00992E03"/>
    <w:rsid w:val="009A3B4B"/>
    <w:rsid w:val="009A7C41"/>
    <w:rsid w:val="009B2641"/>
    <w:rsid w:val="009C28FB"/>
    <w:rsid w:val="009D02E0"/>
    <w:rsid w:val="009D3DD7"/>
    <w:rsid w:val="009D5E80"/>
    <w:rsid w:val="009E014E"/>
    <w:rsid w:val="009E098C"/>
    <w:rsid w:val="009E0DD1"/>
    <w:rsid w:val="009E2A2B"/>
    <w:rsid w:val="009E4FD3"/>
    <w:rsid w:val="009E6610"/>
    <w:rsid w:val="009F59C2"/>
    <w:rsid w:val="009F63CF"/>
    <w:rsid w:val="00A120FE"/>
    <w:rsid w:val="00A20039"/>
    <w:rsid w:val="00A37FC3"/>
    <w:rsid w:val="00A555E4"/>
    <w:rsid w:val="00A573B6"/>
    <w:rsid w:val="00A72C3D"/>
    <w:rsid w:val="00A76514"/>
    <w:rsid w:val="00A950F0"/>
    <w:rsid w:val="00AA1E09"/>
    <w:rsid w:val="00AA2C30"/>
    <w:rsid w:val="00AC1002"/>
    <w:rsid w:val="00AC7F94"/>
    <w:rsid w:val="00AF3B7E"/>
    <w:rsid w:val="00AF5BDA"/>
    <w:rsid w:val="00AF71A8"/>
    <w:rsid w:val="00B0123B"/>
    <w:rsid w:val="00B063EC"/>
    <w:rsid w:val="00B13094"/>
    <w:rsid w:val="00B13980"/>
    <w:rsid w:val="00B216E1"/>
    <w:rsid w:val="00B244B2"/>
    <w:rsid w:val="00B60F8E"/>
    <w:rsid w:val="00B71CA3"/>
    <w:rsid w:val="00B85A20"/>
    <w:rsid w:val="00B91A31"/>
    <w:rsid w:val="00B97B54"/>
    <w:rsid w:val="00BB3525"/>
    <w:rsid w:val="00BB3996"/>
    <w:rsid w:val="00BC2D89"/>
    <w:rsid w:val="00BC6024"/>
    <w:rsid w:val="00BE20F0"/>
    <w:rsid w:val="00BF3B98"/>
    <w:rsid w:val="00C00C1B"/>
    <w:rsid w:val="00C0754E"/>
    <w:rsid w:val="00C375D0"/>
    <w:rsid w:val="00C45AF4"/>
    <w:rsid w:val="00C62516"/>
    <w:rsid w:val="00C67EF9"/>
    <w:rsid w:val="00C858DA"/>
    <w:rsid w:val="00C90BE6"/>
    <w:rsid w:val="00CA2654"/>
    <w:rsid w:val="00CA77B7"/>
    <w:rsid w:val="00CD50A3"/>
    <w:rsid w:val="00CE4162"/>
    <w:rsid w:val="00D040E1"/>
    <w:rsid w:val="00D14E06"/>
    <w:rsid w:val="00D27BD7"/>
    <w:rsid w:val="00D31124"/>
    <w:rsid w:val="00D4170D"/>
    <w:rsid w:val="00D71319"/>
    <w:rsid w:val="00D83580"/>
    <w:rsid w:val="00D840FF"/>
    <w:rsid w:val="00D873F3"/>
    <w:rsid w:val="00D87707"/>
    <w:rsid w:val="00D92F6B"/>
    <w:rsid w:val="00D95160"/>
    <w:rsid w:val="00DA4573"/>
    <w:rsid w:val="00DA65A6"/>
    <w:rsid w:val="00DB1419"/>
    <w:rsid w:val="00DB40E6"/>
    <w:rsid w:val="00DD6C88"/>
    <w:rsid w:val="00DE67D1"/>
    <w:rsid w:val="00E14739"/>
    <w:rsid w:val="00E23F07"/>
    <w:rsid w:val="00E2467D"/>
    <w:rsid w:val="00E304CF"/>
    <w:rsid w:val="00E71597"/>
    <w:rsid w:val="00E739B0"/>
    <w:rsid w:val="00E84138"/>
    <w:rsid w:val="00E92671"/>
    <w:rsid w:val="00E93CC2"/>
    <w:rsid w:val="00E97288"/>
    <w:rsid w:val="00EA1060"/>
    <w:rsid w:val="00EA1E34"/>
    <w:rsid w:val="00ED1B7A"/>
    <w:rsid w:val="00ED7E44"/>
    <w:rsid w:val="00EE5B5F"/>
    <w:rsid w:val="00EE6460"/>
    <w:rsid w:val="00EF4FCE"/>
    <w:rsid w:val="00EF5C75"/>
    <w:rsid w:val="00F0274A"/>
    <w:rsid w:val="00F04E98"/>
    <w:rsid w:val="00F06033"/>
    <w:rsid w:val="00F233E5"/>
    <w:rsid w:val="00F352C2"/>
    <w:rsid w:val="00F5106D"/>
    <w:rsid w:val="00F54CC9"/>
    <w:rsid w:val="00F550C7"/>
    <w:rsid w:val="00F601BB"/>
    <w:rsid w:val="00F60FE3"/>
    <w:rsid w:val="00F65449"/>
    <w:rsid w:val="00F965B3"/>
    <w:rsid w:val="00FA53A6"/>
    <w:rsid w:val="00FB7D3F"/>
    <w:rsid w:val="00FC53E5"/>
    <w:rsid w:val="00FD045C"/>
    <w:rsid w:val="00FF0B61"/>
    <w:rsid w:val="00FF107E"/>
    <w:rsid w:val="00FF26B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DF33E"/>
  <w15:docId w15:val="{454599DD-1F5D-AC4B-9EB7-D2082690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next w:val="Normal"/>
    <w:link w:val="Heading1Char"/>
    <w:uiPriority w:val="9"/>
    <w:qFormat/>
    <w:rsid w:val="009D3DD7"/>
    <w:pPr>
      <w:keepNext/>
      <w:keepLines/>
      <w:pBdr>
        <w:top w:val="single" w:sz="4" w:space="1" w:color="auto"/>
        <w:left w:val="single" w:sz="4" w:space="4" w:color="auto"/>
        <w:bottom w:val="single" w:sz="4" w:space="1" w:color="auto"/>
        <w:right w:val="single" w:sz="4" w:space="4" w:color="auto"/>
      </w:pBdr>
      <w:shd w:val="clear" w:color="auto" w:fill="E6E6E6"/>
      <w:outlineLvl w:val="0"/>
    </w:pPr>
    <w:rPr>
      <w:rFonts w:ascii="Arial Black" w:eastAsiaTheme="majorEastAsia" w:hAnsi="Arial Black"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59C2"/>
    <w:rPr>
      <w:color w:val="0000FF" w:themeColor="hyperlink"/>
      <w:u w:val="single"/>
    </w:rPr>
  </w:style>
  <w:style w:type="character" w:customStyle="1" w:styleId="UnresolvedMention1">
    <w:name w:val="Unresolved Mention1"/>
    <w:basedOn w:val="DefaultParagraphFont"/>
    <w:uiPriority w:val="99"/>
    <w:semiHidden/>
    <w:unhideWhenUsed/>
    <w:rsid w:val="009F59C2"/>
    <w:rPr>
      <w:color w:val="808080"/>
      <w:shd w:val="clear" w:color="auto" w:fill="E6E6E6"/>
    </w:rPr>
  </w:style>
  <w:style w:type="paragraph" w:styleId="Header">
    <w:name w:val="header"/>
    <w:basedOn w:val="Normal"/>
    <w:link w:val="HeaderChar"/>
    <w:unhideWhenUsed/>
    <w:rsid w:val="00960694"/>
    <w:pPr>
      <w:tabs>
        <w:tab w:val="center" w:pos="4680"/>
        <w:tab w:val="right" w:pos="9360"/>
      </w:tabs>
    </w:pPr>
  </w:style>
  <w:style w:type="character" w:customStyle="1" w:styleId="HeaderChar">
    <w:name w:val="Header Char"/>
    <w:basedOn w:val="DefaultParagraphFont"/>
    <w:link w:val="Header"/>
    <w:rsid w:val="00960694"/>
    <w:rPr>
      <w:rFonts w:ascii="Arial Narrow" w:eastAsia="Arial Narrow" w:hAnsi="Arial Narrow" w:cs="Arial Narrow"/>
    </w:rPr>
  </w:style>
  <w:style w:type="paragraph" w:styleId="Footer">
    <w:name w:val="footer"/>
    <w:basedOn w:val="Normal"/>
    <w:link w:val="FooterChar"/>
    <w:uiPriority w:val="99"/>
    <w:unhideWhenUsed/>
    <w:rsid w:val="00960694"/>
    <w:pPr>
      <w:tabs>
        <w:tab w:val="center" w:pos="4680"/>
        <w:tab w:val="right" w:pos="9360"/>
      </w:tabs>
    </w:pPr>
  </w:style>
  <w:style w:type="character" w:customStyle="1" w:styleId="FooterChar">
    <w:name w:val="Footer Char"/>
    <w:basedOn w:val="DefaultParagraphFont"/>
    <w:link w:val="Footer"/>
    <w:uiPriority w:val="99"/>
    <w:rsid w:val="00960694"/>
    <w:rPr>
      <w:rFonts w:ascii="Arial Narrow" w:eastAsia="Arial Narrow" w:hAnsi="Arial Narrow" w:cs="Arial Narrow"/>
    </w:rPr>
  </w:style>
  <w:style w:type="table" w:styleId="TableGrid">
    <w:name w:val="Table Grid"/>
    <w:basedOn w:val="TableNormal"/>
    <w:uiPriority w:val="59"/>
    <w:rsid w:val="00AF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AF71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232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9D3DD7"/>
    <w:rPr>
      <w:rFonts w:ascii="Arial Black" w:eastAsiaTheme="majorEastAsia" w:hAnsi="Arial Black" w:cstheme="majorBidi"/>
      <w:bCs/>
      <w:sz w:val="24"/>
      <w:szCs w:val="24"/>
      <w:shd w:val="clear" w:color="auto" w:fill="E6E6E6"/>
    </w:rPr>
  </w:style>
  <w:style w:type="paragraph" w:styleId="BalloonText">
    <w:name w:val="Balloon Text"/>
    <w:basedOn w:val="Normal"/>
    <w:link w:val="BalloonTextChar"/>
    <w:uiPriority w:val="99"/>
    <w:semiHidden/>
    <w:unhideWhenUsed/>
    <w:rsid w:val="00163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B88"/>
    <w:rPr>
      <w:rFonts w:ascii="Lucida Grande" w:eastAsia="Arial Narrow" w:hAnsi="Lucida Grande" w:cs="Lucida Grande"/>
      <w:sz w:val="18"/>
      <w:szCs w:val="18"/>
    </w:rPr>
  </w:style>
  <w:style w:type="paragraph" w:styleId="NoSpacing">
    <w:name w:val="No Spacing"/>
    <w:uiPriority w:val="1"/>
    <w:qFormat/>
    <w:rsid w:val="00396BF1"/>
    <w:rPr>
      <w:rFonts w:ascii="Arial Narrow" w:eastAsia="Arial Narrow" w:hAnsi="Arial Narrow" w:cs="Arial Narrow"/>
    </w:rPr>
  </w:style>
  <w:style w:type="character" w:styleId="Emphasis">
    <w:name w:val="Emphasis"/>
    <w:basedOn w:val="DefaultParagraphFont"/>
    <w:uiPriority w:val="20"/>
    <w:qFormat/>
    <w:rsid w:val="00E97288"/>
    <w:rPr>
      <w:i/>
      <w:iCs/>
    </w:rPr>
  </w:style>
  <w:style w:type="character" w:styleId="CommentReference">
    <w:name w:val="annotation reference"/>
    <w:basedOn w:val="DefaultParagraphFont"/>
    <w:uiPriority w:val="99"/>
    <w:semiHidden/>
    <w:unhideWhenUsed/>
    <w:rsid w:val="00115B21"/>
    <w:rPr>
      <w:sz w:val="16"/>
      <w:szCs w:val="16"/>
    </w:rPr>
  </w:style>
  <w:style w:type="paragraph" w:styleId="CommentText">
    <w:name w:val="annotation text"/>
    <w:basedOn w:val="Normal"/>
    <w:link w:val="CommentTextChar"/>
    <w:uiPriority w:val="99"/>
    <w:unhideWhenUsed/>
    <w:rsid w:val="00115B21"/>
    <w:rPr>
      <w:sz w:val="20"/>
      <w:szCs w:val="20"/>
    </w:rPr>
  </w:style>
  <w:style w:type="character" w:customStyle="1" w:styleId="CommentTextChar">
    <w:name w:val="Comment Text Char"/>
    <w:basedOn w:val="DefaultParagraphFont"/>
    <w:link w:val="CommentText"/>
    <w:uiPriority w:val="99"/>
    <w:rsid w:val="00115B21"/>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115B21"/>
    <w:rPr>
      <w:b/>
      <w:bCs/>
    </w:rPr>
  </w:style>
  <w:style w:type="character" w:customStyle="1" w:styleId="CommentSubjectChar">
    <w:name w:val="Comment Subject Char"/>
    <w:basedOn w:val="CommentTextChar"/>
    <w:link w:val="CommentSubject"/>
    <w:uiPriority w:val="99"/>
    <w:semiHidden/>
    <w:rsid w:val="00115B21"/>
    <w:rPr>
      <w:rFonts w:ascii="Arial Narrow" w:eastAsia="Arial Narrow" w:hAnsi="Arial Narrow" w:cs="Arial Narrow"/>
      <w:b/>
      <w:bCs/>
      <w:sz w:val="20"/>
      <w:szCs w:val="20"/>
    </w:rPr>
  </w:style>
  <w:style w:type="table" w:styleId="GridTable1Light">
    <w:name w:val="Grid Table 1 Light"/>
    <w:basedOn w:val="TableNormal"/>
    <w:uiPriority w:val="46"/>
    <w:rsid w:val="001328D5"/>
    <w:pPr>
      <w:widowControl/>
      <w:autoSpaceDE/>
      <w:autoSpaceDN/>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C375D0"/>
    <w:rPr>
      <w:color w:val="808080"/>
      <w:shd w:val="clear" w:color="auto" w:fill="E6E6E6"/>
    </w:rPr>
  </w:style>
  <w:style w:type="character" w:styleId="Strong">
    <w:name w:val="Strong"/>
    <w:basedOn w:val="DefaultParagraphFont"/>
    <w:uiPriority w:val="22"/>
    <w:qFormat/>
    <w:rsid w:val="007441B4"/>
    <w:rPr>
      <w:b/>
      <w:bCs/>
    </w:rPr>
  </w:style>
  <w:style w:type="character" w:customStyle="1" w:styleId="BodyTextChar">
    <w:name w:val="Body Text Char"/>
    <w:basedOn w:val="DefaultParagraphFont"/>
    <w:link w:val="BodyText"/>
    <w:uiPriority w:val="1"/>
    <w:rsid w:val="00C45AF4"/>
    <w:rPr>
      <w:rFonts w:ascii="Arial Narrow" w:eastAsia="Arial Narrow" w:hAnsi="Arial Narrow" w:cs="Arial Narrow"/>
      <w:sz w:val="24"/>
      <w:szCs w:val="24"/>
    </w:rPr>
  </w:style>
  <w:style w:type="character" w:styleId="FollowedHyperlink">
    <w:name w:val="FollowedHyperlink"/>
    <w:basedOn w:val="DefaultParagraphFont"/>
    <w:uiPriority w:val="99"/>
    <w:semiHidden/>
    <w:unhideWhenUsed/>
    <w:rsid w:val="009622E4"/>
    <w:rPr>
      <w:color w:val="800080" w:themeColor="followedHyperlink"/>
      <w:u w:val="single"/>
    </w:rPr>
  </w:style>
  <w:style w:type="character" w:customStyle="1" w:styleId="UnresolvedMention3">
    <w:name w:val="Unresolved Mention3"/>
    <w:basedOn w:val="DefaultParagraphFont"/>
    <w:uiPriority w:val="99"/>
    <w:semiHidden/>
    <w:unhideWhenUsed/>
    <w:rsid w:val="0044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87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hyperlink" Target="https://www.teachers.ab.ca/TheTeachingProfession/ProfessionalConduct/Pages/CodeofProfessionalConduc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leth.ca/graduate-studies/master-education/resources/beginning-your-program/professional-condu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brary.ulethbridge.ca/plagia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leth.ca/ross/academic-calendar" TargetMode="External"/><Relationship Id="rId5" Type="http://schemas.openxmlformats.org/officeDocument/2006/relationships/footnotes" Target="footnotes.xml"/><Relationship Id="rId15" Type="http://schemas.openxmlformats.org/officeDocument/2006/relationships/hyperlink" Target="http://www.uleth.ca/counselling/" TargetMode="External"/><Relationship Id="rId10" Type="http://schemas.openxmlformats.org/officeDocument/2006/relationships/hyperlink" Target="https://www.researchgate.net/publication/299423778_Examining_differing_notions_of_a_'real'_education_within_Aboriginal_commun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ssalberta.ca/indigenous-education/" TargetMode="External"/><Relationship Id="rId14" Type="http://schemas.openxmlformats.org/officeDocument/2006/relationships/hyperlink" Target="http://www.uleth.ca/ross/accommodated-learning-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Pollock, Susan</cp:lastModifiedBy>
  <cp:revision>2</cp:revision>
  <cp:lastPrinted>2019-02-26T17:36:00Z</cp:lastPrinted>
  <dcterms:created xsi:type="dcterms:W3CDTF">2020-06-25T19:53:00Z</dcterms:created>
  <dcterms:modified xsi:type="dcterms:W3CDTF">2020-06-25T19:53:00Z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2018-04-05T00:00:00Z</vt:filetime>
  </property>
</Properties>
</file>