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2B54E" w14:textId="6DCF199F" w:rsidR="008C2841" w:rsidRPr="008C2841" w:rsidRDefault="008C2841" w:rsidP="008C2841">
      <w:pPr>
        <w:jc w:val="center"/>
        <w:rPr>
          <w:b/>
          <w:sz w:val="36"/>
          <w:szCs w:val="36"/>
        </w:rPr>
      </w:pPr>
      <w:r w:rsidRPr="008C2841">
        <w:rPr>
          <w:b/>
          <w:sz w:val="36"/>
          <w:szCs w:val="36"/>
        </w:rPr>
        <w:t>Spark: 2016 Teaching Symposium Proposal</w:t>
      </w:r>
    </w:p>
    <w:p w14:paraId="4F724508" w14:textId="77777777" w:rsidR="008C2841" w:rsidRDefault="008C2841" w:rsidP="008C2841">
      <w:pPr>
        <w:rPr>
          <w:b/>
        </w:rPr>
      </w:pPr>
    </w:p>
    <w:p w14:paraId="3E2202ED" w14:textId="77777777" w:rsidR="008C2841" w:rsidRPr="00E52822" w:rsidRDefault="008C2841" w:rsidP="008C2841">
      <w:r w:rsidRPr="00E52822">
        <w:rPr>
          <w:b/>
        </w:rPr>
        <w:t>Name:</w:t>
      </w:r>
    </w:p>
    <w:p w14:paraId="39D70A4D" w14:textId="77777777" w:rsidR="008C2841" w:rsidRPr="008C2841" w:rsidRDefault="008C2841" w:rsidP="008C2841">
      <w:r w:rsidRPr="00E52822">
        <w:rPr>
          <w:b/>
        </w:rPr>
        <w:t>Faculty:</w:t>
      </w:r>
    </w:p>
    <w:p w14:paraId="09B2FB66" w14:textId="77777777" w:rsidR="008C2841" w:rsidRPr="008C2841" w:rsidRDefault="008C2841" w:rsidP="008C2841">
      <w:r w:rsidRPr="00E52822">
        <w:rPr>
          <w:b/>
        </w:rPr>
        <w:t>Department:</w:t>
      </w:r>
    </w:p>
    <w:p w14:paraId="32634036" w14:textId="77777777" w:rsidR="008C2841" w:rsidRPr="008C2841" w:rsidRDefault="008C2841" w:rsidP="008C2841">
      <w:r w:rsidRPr="00E52822">
        <w:rPr>
          <w:b/>
        </w:rPr>
        <w:t>Email:</w:t>
      </w:r>
    </w:p>
    <w:p w14:paraId="24A32E63" w14:textId="77777777" w:rsidR="008C2841" w:rsidRPr="008C2841" w:rsidRDefault="008C2841" w:rsidP="008C2841">
      <w:r w:rsidRPr="00E52822">
        <w:rPr>
          <w:b/>
        </w:rPr>
        <w:t>Phone:</w:t>
      </w:r>
    </w:p>
    <w:p w14:paraId="23374C7B" w14:textId="77777777" w:rsidR="008C2841" w:rsidRDefault="008C2841" w:rsidP="008C2841"/>
    <w:p w14:paraId="1B7DCD39" w14:textId="77777777" w:rsidR="008C2841" w:rsidRPr="008C2841" w:rsidRDefault="008C2841" w:rsidP="008C2841">
      <w:r w:rsidRPr="00E52822">
        <w:rPr>
          <w:b/>
        </w:rPr>
        <w:t>Title of proposal:</w:t>
      </w:r>
    </w:p>
    <w:p w14:paraId="4436C292" w14:textId="77777777" w:rsidR="008C2841" w:rsidRPr="008C2841" w:rsidRDefault="008C2841" w:rsidP="008C2841">
      <w:r w:rsidRPr="00E52822">
        <w:rPr>
          <w:b/>
        </w:rPr>
        <w:t>Proposal (Max 250 words):</w:t>
      </w:r>
    </w:p>
    <w:p w14:paraId="5AE7F328" w14:textId="77777777" w:rsidR="008C2841" w:rsidRPr="008C2841" w:rsidRDefault="008C2841" w:rsidP="008C2841"/>
    <w:p w14:paraId="3BC52272" w14:textId="3E071A84" w:rsidR="008C2841" w:rsidRPr="008C2841" w:rsidRDefault="008C2841" w:rsidP="008C2841"/>
    <w:p w14:paraId="31911392" w14:textId="77777777" w:rsidR="008C2841" w:rsidRPr="008C2841" w:rsidRDefault="008C2841" w:rsidP="008C2841"/>
    <w:p w14:paraId="25A89BD0" w14:textId="77777777" w:rsidR="008C2841" w:rsidRPr="008C2841" w:rsidRDefault="008C2841" w:rsidP="008C2841"/>
    <w:p w14:paraId="03D34418" w14:textId="2033C94C" w:rsidR="008C2841" w:rsidRPr="00E52822" w:rsidRDefault="008C2841" w:rsidP="008C2841">
      <w:r>
        <w:rPr>
          <w:noProof/>
          <w:lang w:eastAsia="en-US"/>
        </w:rPr>
        <mc:AlternateContent>
          <mc:Choice Requires="wps">
            <w:drawing>
              <wp:anchor distT="0" distB="0" distL="114300" distR="114300" simplePos="0" relativeHeight="251659264" behindDoc="0" locked="0" layoutInCell="1" allowOverlap="1" wp14:anchorId="7DBE334F" wp14:editId="34442D18">
                <wp:simplePos x="0" y="0"/>
                <wp:positionH relativeFrom="column">
                  <wp:posOffset>51435</wp:posOffset>
                </wp:positionH>
                <wp:positionV relativeFrom="paragraph">
                  <wp:posOffset>146050</wp:posOffset>
                </wp:positionV>
                <wp:extent cx="6172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w="12700" cap="rnd">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912FF3" id="Straight_x0020_Connector_x0020_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11.5pt" to="490.0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VEatoBAAAXBAAADgAAAGRycy9lMm9Eb2MueG1srFPLbtswELwX6D8QvNd6HJJCsJyDg/RStEbT&#10;fgBDLS0CfGHJWvLfd0nZctAWCFD0QonkzuzO7HL7MFvDToBRe9fzZlNzBk76Qbtjz398f/rwkbOY&#10;hBuE8Q56fobIH3bv322n0EHrR28GQEYkLnZT6PmYUuiqKsoRrIgbH8DRpfJoRaItHqsBxUTs1lRt&#10;Xd9Vk8choJcQI50+Lpd8V/iVApm+KhUhMdNzqi2VFcv6ktdqtxXdEUUYtbyUIf6hCiu0o6Qr1aNI&#10;gv1E/QeV1RJ99CptpLeVV0pLKBpITVP/puZ5FAGKFjInhtWm+P9o5ZfTAZkeqHecOWGpRc8JhT6O&#10;ie29c2SgR9Zkn6YQOwrfuwNedjEcMIueFdr8JTlsLt6eV29hTkzS4V1z31LDOJPXu+oGDBjTJ/CW&#10;5Z+eG+2ybNGJ0+eYKBmFXkPysXFsooLb+8InaGzQDQUQvdHDkzYmh5Uhgr1BdhLU/jQXGcT1Kop2&#10;xlGCLG6RU/7S2cCS6RsosocEtEuCPJg3TiEluHTlNY6iM0xRBSuwfht4ic9QKEO7gpu3wSuiZPYu&#10;rWCrnce/EdysUEv81YFFd7bgxQ/n0uhiDU1f6cLlpeTxfr0v8Nt73v0CAAD//wMAUEsDBBQABgAI&#10;AAAAIQCo33sN2wAAAAcBAAAPAAAAZHJzL2Rvd25yZXYueG1sTI/BbsIwEETvlfgHayv1gooDkUpI&#10;4yBaqeqlhwD9AGNvk6jxOooNhL/vVhzguDOj2TfFenSdOOEQWk8K5rMEBJLxtqVawff+4zkDEaIm&#10;qztPqOCCAdbl5KHQufVn2uJpF2vBJRRyraCJsc+lDKZBp8PM90js/fjB6cjnUEs76DOXu04ukuRF&#10;Ot0Sf2h0j+8Nmt/d0SmYhs9lasxl+4X7aVVVy7dViqNST4/j5hVExDHewvCPz+hQMtPBH8kG0SnI&#10;5hxUsEh5EdurLGHhcBVkWch7/vIPAAD//wMAUEsBAi0AFAAGAAgAAAAhAOSZw8D7AAAA4QEAABMA&#10;AAAAAAAAAAAAAAAAAAAAAFtDb250ZW50X1R5cGVzXS54bWxQSwECLQAUAAYACAAAACEAI7Jq4dcA&#10;AACUAQAACwAAAAAAAAAAAAAAAAAsAQAAX3JlbHMvLnJlbHNQSwECLQAUAAYACAAAACEA6ZVEatoB&#10;AAAXBAAADgAAAAAAAAAAAAAAAAAsAgAAZHJzL2Uyb0RvYy54bWxQSwECLQAUAAYACAAAACEAqN97&#10;DdsAAAAHAQAADwAAAAAAAAAAAAAAAAAyBAAAZHJzL2Rvd25yZXYueG1sUEsFBgAAAAAEAAQA8wAA&#10;ADoFAAAAAA==&#10;" strokecolor="black [3213]" strokeweight="1pt">
                <v:stroke endcap="round"/>
                <v:shadow on="t" opacity="24903f" mv:blur="40000f" origin=",.5" offset="0,20000emu"/>
              </v:line>
            </w:pict>
          </mc:Fallback>
        </mc:AlternateContent>
      </w:r>
    </w:p>
    <w:p w14:paraId="506E30E3" w14:textId="77777777" w:rsidR="008C2841" w:rsidRDefault="008C2841" w:rsidP="00E52822">
      <w:pPr>
        <w:spacing w:after="240"/>
        <w:rPr>
          <w:rFonts w:eastAsia="Times New Roman"/>
        </w:rPr>
      </w:pPr>
    </w:p>
    <w:p w14:paraId="7C0604A8" w14:textId="17F60D63" w:rsidR="00E52822" w:rsidRDefault="00E52822" w:rsidP="00E52822">
      <w:pPr>
        <w:spacing w:after="240"/>
        <w:rPr>
          <w:rFonts w:eastAsia="Times New Roman"/>
          <w:lang w:eastAsia="en-US"/>
        </w:rPr>
      </w:pPr>
      <w:r>
        <w:rPr>
          <w:rFonts w:eastAsia="Times New Roman"/>
        </w:rPr>
        <w:t xml:space="preserve">The Teaching Centre will be hosting a Teaching Symposium on April 28th and April 29th of 2016. We are inviting all faculty members, graduate teaching assistants, sessional instructors and </w:t>
      </w:r>
      <w:r>
        <w:rPr>
          <w:rStyle w:val="Emphasis"/>
          <w:rFonts w:eastAsia="Times New Roman"/>
        </w:rPr>
        <w:t>anyone involved with teaching in higher education on campus</w:t>
      </w:r>
      <w:r>
        <w:rPr>
          <w:rFonts w:eastAsia="Times New Roman"/>
        </w:rPr>
        <w:t xml:space="preserve"> to submit a proposal for presentation to Spark: 2016 Teaching Symposium. This is the second annual Spark conference, and we are excited that we have decided on a theme for this year</w:t>
      </w:r>
      <w:r w:rsidR="008C2841">
        <w:rPr>
          <w:rFonts w:eastAsia="Times New Roman"/>
        </w:rPr>
        <w:t>’</w:t>
      </w:r>
      <w:r>
        <w:rPr>
          <w:rFonts w:eastAsia="Times New Roman"/>
        </w:rPr>
        <w:t>s conference. We encourage you to think of this theme as you create your proposals. This year's theme is:</w:t>
      </w:r>
      <w:r>
        <w:rPr>
          <w:rFonts w:eastAsia="Times New Roman"/>
        </w:rPr>
        <w:br/>
      </w:r>
      <w:r>
        <w:rPr>
          <w:rFonts w:eastAsia="Times New Roman"/>
        </w:rPr>
        <w:br/>
      </w:r>
      <w:r>
        <w:rPr>
          <w:rStyle w:val="Strong"/>
          <w:rFonts w:eastAsia="Times New Roman"/>
        </w:rPr>
        <w:t>Teaching Practice/Teaching Research.</w:t>
      </w:r>
    </w:p>
    <w:p w14:paraId="0DED8DE8" w14:textId="77777777" w:rsidR="00E52822" w:rsidRDefault="00E52822" w:rsidP="00E52822">
      <w:pPr>
        <w:pStyle w:val="Heading2"/>
        <w:rPr>
          <w:rFonts w:eastAsia="Times New Roman"/>
        </w:rPr>
      </w:pPr>
      <w:r>
        <w:rPr>
          <w:rFonts w:eastAsia="Times New Roman"/>
        </w:rPr>
        <w:t>What is Spark?</w:t>
      </w:r>
    </w:p>
    <w:p w14:paraId="6D69ADE8" w14:textId="7400F9DB" w:rsidR="00E52822" w:rsidRDefault="00E52822" w:rsidP="00E52822">
      <w:pPr>
        <w:spacing w:after="240"/>
        <w:rPr>
          <w:rFonts w:eastAsia="Times New Roman"/>
        </w:rPr>
      </w:pPr>
      <w:r>
        <w:rPr>
          <w:rFonts w:eastAsia="Times New Roman"/>
        </w:rPr>
        <w:t xml:space="preserve"> Spark is a Teaching Symposium that evolved from the Teaching Centre's Teaching Day event. The goal of the event is to connect with all instructors from across multiple departments and faculties to highlight innovative teaching methods, celebrate teaching excellence, and to explore how we are moving forward as a liberal arts higher education institution. We will do this via lectures, panel </w:t>
      </w:r>
      <w:r>
        <w:rPr>
          <w:rFonts w:eastAsia="Times New Roman"/>
        </w:rPr>
        <w:lastRenderedPageBreak/>
        <w:t>discussions, poster presentations, round-table discussions and more. Last year we hosted just under 100 people over a day and half of events. We seen 16 different sessions from a variety of faculty, instructors and graduate students on campus.</w:t>
      </w:r>
    </w:p>
    <w:p w14:paraId="0A419911" w14:textId="77777777" w:rsidR="00E52822" w:rsidRDefault="00E52822" w:rsidP="00E52822">
      <w:pPr>
        <w:pStyle w:val="Heading2"/>
        <w:rPr>
          <w:rFonts w:eastAsia="Times New Roman"/>
        </w:rPr>
      </w:pPr>
      <w:r>
        <w:rPr>
          <w:rFonts w:eastAsia="Times New Roman"/>
        </w:rPr>
        <w:t>Guidelines for Submission</w:t>
      </w:r>
    </w:p>
    <w:p w14:paraId="1199D75A" w14:textId="77777777" w:rsidR="00E52822" w:rsidRDefault="00E52822" w:rsidP="00E52822">
      <w:pPr>
        <w:spacing w:after="240"/>
        <w:rPr>
          <w:rFonts w:eastAsia="Times New Roman"/>
        </w:rPr>
      </w:pPr>
      <w:r>
        <w:rPr>
          <w:rFonts w:eastAsia="Times New Roman"/>
        </w:rPr>
        <w:t> </w:t>
      </w:r>
      <w:r>
        <w:rPr>
          <w:rFonts w:eastAsia="Times New Roman"/>
        </w:rPr>
        <w:br/>
        <w:t>The Teaching Centre and the Teaching Centre Advisory Council encourage anyone involved in teaching on campus to submit a proposal. We believe that every instructor on campus, from tenured faculty to graduate teaching assistants has something valuable to contribute to this symposium.</w:t>
      </w:r>
    </w:p>
    <w:p w14:paraId="55E757AF" w14:textId="77777777" w:rsidR="00E52822" w:rsidRDefault="00E52822" w:rsidP="00E52822">
      <w:pPr>
        <w:pStyle w:val="Heading3"/>
        <w:rPr>
          <w:rFonts w:eastAsia="Times New Roman"/>
        </w:rPr>
      </w:pPr>
      <w:r>
        <w:rPr>
          <w:rFonts w:eastAsia="Times New Roman"/>
        </w:rPr>
        <w:t>What ideas could be presented?</w:t>
      </w:r>
    </w:p>
    <w:p w14:paraId="647E3F91" w14:textId="31C92AEE" w:rsidR="00E52822" w:rsidRDefault="00E52822" w:rsidP="008C2841">
      <w:pPr>
        <w:rPr>
          <w:rFonts w:eastAsia="Times New Roman"/>
        </w:rPr>
      </w:pPr>
      <w:r>
        <w:rPr>
          <w:rFonts w:eastAsia="Times New Roman"/>
        </w:rPr>
        <w:t> </w:t>
      </w:r>
      <w:r>
        <w:rPr>
          <w:rFonts w:eastAsia="Times New Roman"/>
        </w:rPr>
        <w:br/>
        <w:t>Maybe you have employed a new engagement strategy within your class that has increased discussion participation among your students. Maybe you have a new assessment strategy that involves reduced marking times and increased student comprehension. Or maybe you discovered a new classroom management strategy that is critical for your class to be productive during group work. Whatever the strategies, innovations, or changes you employ to help you become a better instructor, they are all valuable ideas that need to be shared and discussed with your peers.</w:t>
      </w:r>
    </w:p>
    <w:p w14:paraId="6CB12229" w14:textId="5A598500" w:rsidR="00E52822" w:rsidRDefault="00E52822" w:rsidP="00E52822">
      <w:pPr>
        <w:pStyle w:val="Heading3"/>
        <w:rPr>
          <w:rFonts w:eastAsia="Times New Roman"/>
        </w:rPr>
      </w:pPr>
      <w:r>
        <w:rPr>
          <w:rFonts w:eastAsia="Times New Roman"/>
        </w:rPr>
        <w:t>Possible topics for proposals</w:t>
      </w:r>
    </w:p>
    <w:p w14:paraId="62786552" w14:textId="77777777" w:rsidR="00E52822" w:rsidRDefault="00E52822" w:rsidP="00E52822">
      <w:pPr>
        <w:spacing w:after="240"/>
        <w:rPr>
          <w:rFonts w:eastAsia="Times New Roman"/>
        </w:rPr>
      </w:pPr>
      <w:r>
        <w:rPr>
          <w:rFonts w:eastAsia="Times New Roman"/>
        </w:rPr>
        <w:t> </w:t>
      </w:r>
      <w:r>
        <w:rPr>
          <w:rFonts w:eastAsia="Times New Roman"/>
        </w:rPr>
        <w:br/>
        <w:t>• Making effective use of your learning environment</w:t>
      </w:r>
      <w:r>
        <w:rPr>
          <w:rFonts w:ascii="MingLiU" w:eastAsia="MingLiU" w:hAnsi="MingLiU" w:cs="MingLiU"/>
        </w:rPr>
        <w:br/>
      </w:r>
      <w:r>
        <w:rPr>
          <w:rFonts w:eastAsia="Times New Roman"/>
        </w:rPr>
        <w:t>• Helping your students become life long learners</w:t>
      </w:r>
      <w:r>
        <w:rPr>
          <w:rFonts w:eastAsia="Times New Roman"/>
        </w:rPr>
        <w:br/>
        <w:t>• Engaging students beyond the classroom</w:t>
      </w:r>
      <w:r>
        <w:rPr>
          <w:rFonts w:ascii="MingLiU" w:eastAsia="MingLiU" w:hAnsi="MingLiU" w:cs="MingLiU"/>
        </w:rPr>
        <w:br/>
      </w:r>
      <w:r>
        <w:rPr>
          <w:rFonts w:eastAsia="Times New Roman"/>
        </w:rPr>
        <w:t>• Self evaluation and feedback.</w:t>
      </w:r>
      <w:r>
        <w:rPr>
          <w:rFonts w:ascii="MingLiU" w:eastAsia="MingLiU" w:hAnsi="MingLiU" w:cs="MingLiU"/>
        </w:rPr>
        <w:br/>
      </w:r>
      <w:r>
        <w:rPr>
          <w:rFonts w:eastAsia="Times New Roman"/>
        </w:rPr>
        <w:t>• Storytelling in Higher Ed</w:t>
      </w:r>
      <w:r>
        <w:rPr>
          <w:rFonts w:ascii="MingLiU" w:eastAsia="MingLiU" w:hAnsi="MingLiU" w:cs="MingLiU"/>
        </w:rPr>
        <w:br/>
      </w:r>
      <w:r>
        <w:rPr>
          <w:rFonts w:eastAsia="Times New Roman"/>
        </w:rPr>
        <w:t>• Service learning and volunteerism as learning tools</w:t>
      </w:r>
      <w:r>
        <w:rPr>
          <w:rFonts w:ascii="MingLiU" w:eastAsia="MingLiU" w:hAnsi="MingLiU" w:cs="MingLiU"/>
        </w:rPr>
        <w:br/>
      </w:r>
      <w:r>
        <w:rPr>
          <w:rFonts w:eastAsia="Times New Roman"/>
        </w:rPr>
        <w:t>• Teaching and research integration</w:t>
      </w:r>
      <w:r>
        <w:rPr>
          <w:rFonts w:ascii="MingLiU" w:eastAsia="MingLiU" w:hAnsi="MingLiU" w:cs="MingLiU"/>
        </w:rPr>
        <w:br/>
      </w:r>
      <w:r>
        <w:rPr>
          <w:rFonts w:eastAsia="Times New Roman"/>
        </w:rPr>
        <w:t xml:space="preserve">• Multidisciplinary teaching </w:t>
      </w:r>
      <w:proofErr w:type="spellStart"/>
      <w:r>
        <w:rPr>
          <w:rFonts w:eastAsia="Times New Roman"/>
        </w:rPr>
        <w:t>endeavours</w:t>
      </w:r>
      <w:proofErr w:type="spellEnd"/>
      <w:r>
        <w:rPr>
          <w:rFonts w:eastAsia="Times New Roman"/>
        </w:rPr>
        <w:br/>
        <w:t> </w:t>
      </w:r>
      <w:r>
        <w:rPr>
          <w:rFonts w:eastAsia="Times New Roman"/>
        </w:rPr>
        <w:br/>
        <w:t>It is not our intention that you have to adhere to these topics. They are simply here to provide you some ideas. If you have an idea that does not adhere to these topics we welcome the submission with your suggested topic.</w:t>
      </w:r>
    </w:p>
    <w:p w14:paraId="3FD3E051" w14:textId="77777777" w:rsidR="00E52822" w:rsidRDefault="00E52822" w:rsidP="00E52822">
      <w:pPr>
        <w:pStyle w:val="Heading3"/>
        <w:rPr>
          <w:rFonts w:eastAsia="Times New Roman"/>
        </w:rPr>
      </w:pPr>
      <w:r>
        <w:rPr>
          <w:rFonts w:eastAsia="Times New Roman"/>
        </w:rPr>
        <w:t>What formats are available?</w:t>
      </w:r>
    </w:p>
    <w:p w14:paraId="3E5161FC" w14:textId="77777777" w:rsidR="00E52822" w:rsidRDefault="00E52822" w:rsidP="00E52822">
      <w:pPr>
        <w:spacing w:after="240"/>
        <w:rPr>
          <w:rFonts w:eastAsia="Times New Roman"/>
        </w:rPr>
      </w:pPr>
      <w:r>
        <w:rPr>
          <w:rFonts w:eastAsia="Times New Roman"/>
        </w:rPr>
        <w:t> </w:t>
      </w:r>
      <w:r>
        <w:rPr>
          <w:rFonts w:eastAsia="Times New Roman"/>
        </w:rPr>
        <w:br/>
        <w:t>We encourage you to submit a proposal in the format that will work best for you.  Each presentation will adhere to a 45-minute time limit regardless of the format. Below is a list of possible formats.</w:t>
      </w:r>
      <w:r>
        <w:rPr>
          <w:rFonts w:eastAsia="Times New Roman"/>
        </w:rPr>
        <w:br/>
        <w:t> </w:t>
      </w:r>
      <w:r>
        <w:rPr>
          <w:rFonts w:eastAsia="Times New Roman"/>
        </w:rPr>
        <w:br/>
        <w:t>• Individual Presentation</w:t>
      </w:r>
      <w:r>
        <w:rPr>
          <w:rFonts w:ascii="MingLiU" w:eastAsia="MingLiU" w:hAnsi="MingLiU" w:cs="MingLiU"/>
        </w:rPr>
        <w:br/>
      </w:r>
      <w:r>
        <w:rPr>
          <w:rFonts w:eastAsia="Times New Roman"/>
        </w:rPr>
        <w:t>• Workshop (Interactive hands on sessions)</w:t>
      </w:r>
      <w:r>
        <w:rPr>
          <w:rFonts w:eastAsia="Times New Roman"/>
        </w:rPr>
        <w:br/>
        <w:t>• Panel Discussion (2 or more people discussing a topic)</w:t>
      </w:r>
      <w:r>
        <w:rPr>
          <w:rFonts w:ascii="MingLiU" w:eastAsia="MingLiU" w:hAnsi="MingLiU" w:cs="MingLiU"/>
        </w:rPr>
        <w:br/>
      </w:r>
      <w:r>
        <w:rPr>
          <w:rFonts w:eastAsia="Times New Roman"/>
        </w:rPr>
        <w:t>• Round-table Session (Facilitate a group discussion around a particular topic)</w:t>
      </w:r>
      <w:r>
        <w:rPr>
          <w:rFonts w:ascii="MingLiU" w:eastAsia="MingLiU" w:hAnsi="MingLiU" w:cs="MingLiU"/>
        </w:rPr>
        <w:br/>
      </w:r>
      <w:r>
        <w:rPr>
          <w:rFonts w:eastAsia="Times New Roman"/>
        </w:rPr>
        <w:t>• Poster Presentation (Visual representation of a topic)</w:t>
      </w:r>
    </w:p>
    <w:p w14:paraId="5328E33A" w14:textId="77777777" w:rsidR="00E52822" w:rsidRDefault="00E52822" w:rsidP="00E52822">
      <w:pPr>
        <w:pStyle w:val="Heading3"/>
        <w:rPr>
          <w:rFonts w:eastAsia="Times New Roman"/>
        </w:rPr>
      </w:pPr>
      <w:r>
        <w:rPr>
          <w:rFonts w:eastAsia="Times New Roman"/>
        </w:rPr>
        <w:t>How do I submit a proposal?</w:t>
      </w:r>
    </w:p>
    <w:p w14:paraId="62A20A60" w14:textId="36269040" w:rsidR="00E52822" w:rsidRDefault="00E52822" w:rsidP="00E52822">
      <w:pPr>
        <w:spacing w:after="240"/>
        <w:rPr>
          <w:rFonts w:eastAsia="Times New Roman"/>
        </w:rPr>
      </w:pPr>
      <w:r>
        <w:rPr>
          <w:rFonts w:eastAsia="Times New Roman"/>
        </w:rPr>
        <w:t> </w:t>
      </w:r>
      <w:r>
        <w:rPr>
          <w:rFonts w:eastAsia="Times New Roman"/>
        </w:rPr>
        <w:br/>
        <w:t xml:space="preserve">All proposals must be submitted to the Teaching Centre no later than 4PM on February 23rd, 2016. </w:t>
      </w:r>
      <w:r w:rsidR="008C2841">
        <w:rPr>
          <w:rFonts w:eastAsia="Times New Roman"/>
        </w:rPr>
        <w:t xml:space="preserve">(Deadline extended to </w:t>
      </w:r>
      <w:proofErr w:type="spellStart"/>
      <w:r w:rsidR="008C2841">
        <w:rPr>
          <w:rFonts w:eastAsia="Times New Roman"/>
        </w:rPr>
        <w:t>Februray</w:t>
      </w:r>
      <w:proofErr w:type="spellEnd"/>
      <w:r w:rsidR="008C2841">
        <w:rPr>
          <w:rFonts w:eastAsia="Times New Roman"/>
        </w:rPr>
        <w:t xml:space="preserve"> 26</w:t>
      </w:r>
      <w:r w:rsidR="008C2841" w:rsidRPr="008C2841">
        <w:rPr>
          <w:rFonts w:eastAsia="Times New Roman"/>
          <w:vertAlign w:val="superscript"/>
        </w:rPr>
        <w:t>th</w:t>
      </w:r>
      <w:r w:rsidR="008C2841">
        <w:rPr>
          <w:rFonts w:eastAsia="Times New Roman"/>
        </w:rPr>
        <w:t xml:space="preserve">, 2016) </w:t>
      </w:r>
      <w:r>
        <w:rPr>
          <w:rFonts w:eastAsia="Times New Roman"/>
        </w:rPr>
        <w:t xml:space="preserve">Submissions should be sent to the Teaching Centre via email </w:t>
      </w:r>
      <w:hyperlink r:id="rId5" w:history="1">
        <w:r>
          <w:rPr>
            <w:rStyle w:val="Hyperlink"/>
            <w:rFonts w:eastAsia="Times New Roman"/>
          </w:rPr>
          <w:t>teachingcentre@uleth.ca</w:t>
        </w:r>
      </w:hyperlink>
      <w:r>
        <w:rPr>
          <w:rFonts w:eastAsia="Times New Roman"/>
        </w:rPr>
        <w:t>. Below are some requirements for your proposal.</w:t>
      </w:r>
    </w:p>
    <w:p w14:paraId="2F7B303C" w14:textId="7500B4A0" w:rsidR="008C2841" w:rsidRPr="008C2841" w:rsidRDefault="00E52822" w:rsidP="008C2841">
      <w:pPr>
        <w:pStyle w:val="Heading4"/>
        <w:rPr>
          <w:rFonts w:eastAsia="Times New Roman"/>
        </w:rPr>
      </w:pPr>
      <w:r>
        <w:rPr>
          <w:rFonts w:eastAsia="Times New Roman"/>
        </w:rPr>
        <w:t>Proposal Requirements</w:t>
      </w:r>
      <w:r w:rsidR="008C2841">
        <w:rPr>
          <w:rFonts w:eastAsia="Times New Roman"/>
        </w:rPr>
        <w:br/>
      </w:r>
      <w:r>
        <w:rPr>
          <w:rFonts w:eastAsia="Times New Roman"/>
        </w:rPr>
        <w:br/>
      </w:r>
      <w:r w:rsidRPr="008C2841">
        <w:rPr>
          <w:rFonts w:eastAsia="Times New Roman"/>
          <w:b w:val="0"/>
        </w:rPr>
        <w:t>• Please keep your proposal to a maximum of 250 words.</w:t>
      </w:r>
      <w:r w:rsidRPr="008C2841">
        <w:rPr>
          <w:rFonts w:ascii="MingLiU" w:eastAsia="MingLiU" w:hAnsi="MingLiU" w:cs="MingLiU"/>
          <w:b w:val="0"/>
        </w:rPr>
        <w:br/>
      </w:r>
      <w:r w:rsidRPr="008C2841">
        <w:rPr>
          <w:rFonts w:eastAsia="Times New Roman"/>
          <w:b w:val="0"/>
        </w:rPr>
        <w:t>• Please provide a brief and creative title for your presentation.</w:t>
      </w:r>
      <w:r w:rsidRPr="008C2841">
        <w:rPr>
          <w:rFonts w:ascii="MingLiU" w:eastAsia="MingLiU" w:hAnsi="MingLiU" w:cs="MingLiU"/>
          <w:b w:val="0"/>
        </w:rPr>
        <w:br/>
      </w:r>
      <w:r w:rsidRPr="008C2841">
        <w:rPr>
          <w:rFonts w:eastAsia="Times New Roman"/>
          <w:b w:val="0"/>
        </w:rPr>
        <w:t>• All proposals must be sent in a Microsoft Word document format</w:t>
      </w:r>
      <w:r w:rsidRPr="008C2841">
        <w:rPr>
          <w:rFonts w:ascii="MingLiU" w:eastAsia="MingLiU" w:hAnsi="MingLiU" w:cs="MingLiU"/>
          <w:b w:val="0"/>
        </w:rPr>
        <w:br/>
      </w:r>
      <w:r w:rsidRPr="008C2841">
        <w:rPr>
          <w:rFonts w:eastAsia="Times New Roman"/>
          <w:b w:val="0"/>
        </w:rPr>
        <w:t>• Provide essential details. (Name, Email, Phone, Faculty and Department)</w:t>
      </w:r>
      <w:r w:rsidRPr="008C2841">
        <w:rPr>
          <w:rFonts w:ascii="MingLiU" w:eastAsia="MingLiU" w:hAnsi="MingLiU" w:cs="MingLiU"/>
          <w:b w:val="0"/>
        </w:rPr>
        <w:br/>
      </w:r>
      <w:r w:rsidRPr="008C2841">
        <w:rPr>
          <w:rFonts w:eastAsia="Times New Roman"/>
          <w:b w:val="0"/>
        </w:rPr>
        <w:t>• Choose a format type and clearly indicate which format type you wish to use.</w:t>
      </w:r>
      <w:r>
        <w:rPr>
          <w:rFonts w:ascii="MingLiU" w:eastAsia="MingLiU" w:hAnsi="MingLiU" w:cs="MingLiU"/>
        </w:rPr>
        <w:br/>
      </w:r>
    </w:p>
    <w:p w14:paraId="488FB437" w14:textId="77777777" w:rsidR="00E52822" w:rsidRDefault="00E52822" w:rsidP="00E52822">
      <w:pPr>
        <w:pStyle w:val="Heading3"/>
        <w:rPr>
          <w:rFonts w:eastAsia="Times New Roman"/>
        </w:rPr>
      </w:pPr>
      <w:r>
        <w:rPr>
          <w:rFonts w:eastAsia="Times New Roman"/>
        </w:rPr>
        <w:t>How do I know my proposal has been accepted?</w:t>
      </w:r>
    </w:p>
    <w:p w14:paraId="4C016D5C" w14:textId="371E4274" w:rsidR="00E52822" w:rsidRDefault="00E52822" w:rsidP="00E52822">
      <w:pPr>
        <w:rPr>
          <w:rFonts w:eastAsia="Times New Roman"/>
        </w:rPr>
      </w:pPr>
      <w:r>
        <w:rPr>
          <w:rFonts w:eastAsia="Times New Roman"/>
        </w:rPr>
        <w:t> </w:t>
      </w:r>
      <w:r>
        <w:rPr>
          <w:rFonts w:eastAsia="Times New Roman"/>
        </w:rPr>
        <w:br/>
        <w:t xml:space="preserve">Once we receive all proposals, a committee comprised of instructors from various faculties and departments, as well as members of the Teaching Centre Staff and Advisory Council will review your proposal. Upon completing the review process of all proposals (March 11) we will contact you via </w:t>
      </w:r>
      <w:bookmarkStart w:id="0" w:name="_GoBack"/>
      <w:bookmarkEnd w:id="0"/>
      <w:r>
        <w:rPr>
          <w:rFonts w:eastAsia="Times New Roman"/>
        </w:rPr>
        <w:t xml:space="preserve">email and let you know if we have accepted your proposal. </w:t>
      </w:r>
    </w:p>
    <w:p w14:paraId="29C21768" w14:textId="7E4A1B4B" w:rsidR="005277EE" w:rsidRDefault="005277EE" w:rsidP="00E52822"/>
    <w:p w14:paraId="1EE83E60" w14:textId="77777777" w:rsidR="008C2841" w:rsidRDefault="008C2841" w:rsidP="00E52822"/>
    <w:p w14:paraId="37503D59" w14:textId="77777777" w:rsidR="00E52822" w:rsidRDefault="00E52822" w:rsidP="00E52822"/>
    <w:sectPr w:rsidR="00E52822" w:rsidSect="009A177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90D67"/>
    <w:multiLevelType w:val="multilevel"/>
    <w:tmpl w:val="CA9A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F14F6"/>
    <w:multiLevelType w:val="multilevel"/>
    <w:tmpl w:val="B494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560FC"/>
    <w:multiLevelType w:val="hybridMultilevel"/>
    <w:tmpl w:val="007A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en-CA" w:vendorID="64" w:dllVersion="131078" w:nlCheck="1" w:checkStyle="0"/>
  <w:activeWritingStyle w:appName="MSWord" w:lang="en-US" w:vendorID="64" w:dllVersion="131078" w:nlCheck="1" w:checkStyle="0"/>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A9"/>
    <w:rsid w:val="005277EE"/>
    <w:rsid w:val="00581F3C"/>
    <w:rsid w:val="00600DB2"/>
    <w:rsid w:val="006459A9"/>
    <w:rsid w:val="00785CEF"/>
    <w:rsid w:val="0089291C"/>
    <w:rsid w:val="008C2841"/>
    <w:rsid w:val="00922F35"/>
    <w:rsid w:val="009A1777"/>
    <w:rsid w:val="00E528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A5D86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6459A9"/>
    <w:pPr>
      <w:spacing w:before="100" w:beforeAutospacing="1" w:after="100" w:afterAutospacing="1"/>
      <w:outlineLvl w:val="1"/>
    </w:pPr>
    <w:rPr>
      <w:rFonts w:ascii="Times" w:hAnsi="Times"/>
      <w:b/>
      <w:bCs/>
      <w:sz w:val="36"/>
      <w:szCs w:val="36"/>
      <w:lang w:val="en-CA" w:eastAsia="en-US"/>
    </w:rPr>
  </w:style>
  <w:style w:type="paragraph" w:styleId="Heading3">
    <w:name w:val="heading 3"/>
    <w:basedOn w:val="Normal"/>
    <w:link w:val="Heading3Char"/>
    <w:uiPriority w:val="9"/>
    <w:qFormat/>
    <w:rsid w:val="006459A9"/>
    <w:pPr>
      <w:spacing w:before="100" w:beforeAutospacing="1" w:after="100" w:afterAutospacing="1"/>
      <w:outlineLvl w:val="2"/>
    </w:pPr>
    <w:rPr>
      <w:rFonts w:ascii="Times" w:hAnsi="Times"/>
      <w:b/>
      <w:bCs/>
      <w:sz w:val="27"/>
      <w:szCs w:val="27"/>
      <w:lang w:val="en-CA" w:eastAsia="en-US"/>
    </w:rPr>
  </w:style>
  <w:style w:type="paragraph" w:styleId="Heading4">
    <w:name w:val="heading 4"/>
    <w:basedOn w:val="Normal"/>
    <w:link w:val="Heading4Char"/>
    <w:uiPriority w:val="9"/>
    <w:qFormat/>
    <w:rsid w:val="006459A9"/>
    <w:pPr>
      <w:spacing w:before="100" w:beforeAutospacing="1" w:after="100" w:afterAutospacing="1"/>
      <w:outlineLvl w:val="3"/>
    </w:pPr>
    <w:rPr>
      <w:rFonts w:ascii="Times" w:hAnsi="Times"/>
      <w:b/>
      <w:bCs/>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9A9"/>
    <w:rPr>
      <w:rFonts w:ascii="Times" w:hAnsi="Times"/>
      <w:b/>
      <w:bCs/>
      <w:sz w:val="36"/>
      <w:szCs w:val="36"/>
      <w:lang w:val="en-CA" w:eastAsia="en-US"/>
    </w:rPr>
  </w:style>
  <w:style w:type="character" w:customStyle="1" w:styleId="Heading3Char">
    <w:name w:val="Heading 3 Char"/>
    <w:basedOn w:val="DefaultParagraphFont"/>
    <w:link w:val="Heading3"/>
    <w:uiPriority w:val="9"/>
    <w:rsid w:val="006459A9"/>
    <w:rPr>
      <w:rFonts w:ascii="Times" w:hAnsi="Times"/>
      <w:b/>
      <w:bCs/>
      <w:sz w:val="27"/>
      <w:szCs w:val="27"/>
      <w:lang w:val="en-CA" w:eastAsia="en-US"/>
    </w:rPr>
  </w:style>
  <w:style w:type="character" w:customStyle="1" w:styleId="Heading4Char">
    <w:name w:val="Heading 4 Char"/>
    <w:basedOn w:val="DefaultParagraphFont"/>
    <w:link w:val="Heading4"/>
    <w:uiPriority w:val="9"/>
    <w:rsid w:val="006459A9"/>
    <w:rPr>
      <w:rFonts w:ascii="Times" w:hAnsi="Times"/>
      <w:b/>
      <w:bCs/>
      <w:sz w:val="24"/>
      <w:szCs w:val="24"/>
      <w:lang w:val="en-CA" w:eastAsia="en-US"/>
    </w:rPr>
  </w:style>
  <w:style w:type="paragraph" w:styleId="NormalWeb">
    <w:name w:val="Normal (Web)"/>
    <w:basedOn w:val="Normal"/>
    <w:uiPriority w:val="99"/>
    <w:semiHidden/>
    <w:unhideWhenUsed/>
    <w:rsid w:val="006459A9"/>
    <w:pPr>
      <w:spacing w:before="100" w:beforeAutospacing="1" w:after="100" w:afterAutospacing="1"/>
    </w:pPr>
    <w:rPr>
      <w:rFonts w:ascii="Times" w:hAnsi="Times" w:cs="Times New Roman"/>
      <w:sz w:val="20"/>
      <w:szCs w:val="20"/>
      <w:lang w:val="en-CA" w:eastAsia="en-US"/>
    </w:rPr>
  </w:style>
  <w:style w:type="character" w:styleId="Strong">
    <w:name w:val="Strong"/>
    <w:basedOn w:val="DefaultParagraphFont"/>
    <w:uiPriority w:val="22"/>
    <w:qFormat/>
    <w:rsid w:val="006459A9"/>
    <w:rPr>
      <w:b/>
      <w:bCs/>
    </w:rPr>
  </w:style>
  <w:style w:type="character" w:styleId="Hyperlink">
    <w:name w:val="Hyperlink"/>
    <w:basedOn w:val="DefaultParagraphFont"/>
    <w:uiPriority w:val="99"/>
    <w:semiHidden/>
    <w:unhideWhenUsed/>
    <w:rsid w:val="006459A9"/>
    <w:rPr>
      <w:color w:val="0000FF"/>
      <w:u w:val="single"/>
    </w:rPr>
  </w:style>
  <w:style w:type="paragraph" w:styleId="ListParagraph">
    <w:name w:val="List Paragraph"/>
    <w:basedOn w:val="Normal"/>
    <w:uiPriority w:val="34"/>
    <w:qFormat/>
    <w:rsid w:val="00785CEF"/>
    <w:pPr>
      <w:ind w:left="720"/>
      <w:contextualSpacing/>
    </w:pPr>
  </w:style>
  <w:style w:type="character" w:styleId="Emphasis">
    <w:name w:val="Emphasis"/>
    <w:basedOn w:val="DefaultParagraphFont"/>
    <w:uiPriority w:val="20"/>
    <w:qFormat/>
    <w:rsid w:val="00E52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73665">
      <w:bodyDiv w:val="1"/>
      <w:marLeft w:val="0"/>
      <w:marRight w:val="0"/>
      <w:marTop w:val="0"/>
      <w:marBottom w:val="0"/>
      <w:divBdr>
        <w:top w:val="none" w:sz="0" w:space="0" w:color="auto"/>
        <w:left w:val="none" w:sz="0" w:space="0" w:color="auto"/>
        <w:bottom w:val="none" w:sz="0" w:space="0" w:color="auto"/>
        <w:right w:val="none" w:sz="0" w:space="0" w:color="auto"/>
      </w:divBdr>
    </w:div>
    <w:div w:id="881674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eachingcentre@uleth.ca?subject=Spark%3A%202015%20Teaching%20Symposiu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3837</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What is Spark?</vt:lpstr>
      <vt:lpstr>    Guidelines for Submission</vt:lpstr>
      <vt:lpstr>        What ideas could be presented?</vt:lpstr>
      <vt:lpstr>        Possible topics for proposals</vt:lpstr>
      <vt:lpstr>        What formats are available?</vt:lpstr>
      <vt:lpstr>        How do I submit a proposal?</vt:lpstr>
      <vt:lpstr>        How do I know my proposal has been accepted?</vt:lpstr>
    </vt:vector>
  </TitlesOfParts>
  <Company>University of Lethbridge</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Reamsbottom</dc:creator>
  <cp:keywords/>
  <dc:description/>
  <cp:lastModifiedBy>Reamsbottom, Brad</cp:lastModifiedBy>
  <cp:revision>2</cp:revision>
  <dcterms:created xsi:type="dcterms:W3CDTF">2016-02-18T18:22:00Z</dcterms:created>
  <dcterms:modified xsi:type="dcterms:W3CDTF">2016-02-18T18:22:00Z</dcterms:modified>
</cp:coreProperties>
</file>